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E31C7" w14:textId="78C7D236" w:rsidR="000472E7" w:rsidRPr="00F62B50" w:rsidRDefault="007366AD" w:rsidP="00F62B50">
      <w:pPr>
        <w:spacing w:after="0" w:line="360" w:lineRule="auto"/>
        <w:rPr>
          <w:rFonts w:ascii="Arial" w:hAnsi="Arial" w:cs="Arial"/>
          <w:b/>
          <w:sz w:val="24"/>
          <w:szCs w:val="24"/>
        </w:rPr>
      </w:pPr>
      <w:r>
        <w:rPr>
          <w:noProof/>
          <w:lang w:eastAsia="fr-FR"/>
        </w:rPr>
        <w:drawing>
          <wp:inline distT="0" distB="0" distL="0" distR="0" wp14:anchorId="3C07A78E" wp14:editId="0CB3CE4D">
            <wp:extent cx="2246400" cy="1195200"/>
            <wp:effectExtent l="0" t="0" r="1905" b="508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69-logo-NB.tif"/>
                    <pic:cNvPicPr/>
                  </pic:nvPicPr>
                  <pic:blipFill>
                    <a:blip r:embed="rId8">
                      <a:extLst>
                        <a:ext uri="{28A0092B-C50C-407E-A947-70E740481C1C}">
                          <a14:useLocalDpi xmlns:a14="http://schemas.microsoft.com/office/drawing/2010/main" val="0"/>
                        </a:ext>
                      </a:extLst>
                    </a:blip>
                    <a:stretch>
                      <a:fillRect/>
                    </a:stretch>
                  </pic:blipFill>
                  <pic:spPr>
                    <a:xfrm>
                      <a:off x="0" y="0"/>
                      <a:ext cx="2246400" cy="1195200"/>
                    </a:xfrm>
                    <a:prstGeom prst="rect">
                      <a:avLst/>
                    </a:prstGeom>
                  </pic:spPr>
                </pic:pic>
              </a:graphicData>
            </a:graphic>
          </wp:inline>
        </w:drawing>
      </w:r>
    </w:p>
    <w:p w14:paraId="3841DDF9" w14:textId="77777777" w:rsidR="007366AD" w:rsidRDefault="007366AD" w:rsidP="00F62B50">
      <w:pPr>
        <w:spacing w:after="0" w:line="360" w:lineRule="auto"/>
        <w:rPr>
          <w:rFonts w:ascii="Arial" w:hAnsi="Arial" w:cs="Arial"/>
          <w:b/>
          <w:sz w:val="24"/>
          <w:szCs w:val="24"/>
          <w:u w:val="single"/>
        </w:rPr>
      </w:pPr>
    </w:p>
    <w:tbl>
      <w:tblPr>
        <w:tblW w:w="9468" w:type="dxa"/>
        <w:tblInd w:w="10" w:type="dxa"/>
        <w:tblLayout w:type="fixed"/>
        <w:tblCellMar>
          <w:left w:w="0" w:type="dxa"/>
          <w:right w:w="0" w:type="dxa"/>
        </w:tblCellMar>
        <w:tblLook w:val="0000" w:firstRow="0" w:lastRow="0" w:firstColumn="0" w:lastColumn="0" w:noHBand="0" w:noVBand="0"/>
      </w:tblPr>
      <w:tblGrid>
        <w:gridCol w:w="2674"/>
        <w:gridCol w:w="4110"/>
        <w:gridCol w:w="2684"/>
      </w:tblGrid>
      <w:tr w:rsidR="007366AD" w14:paraId="416BC2F7" w14:textId="77777777" w:rsidTr="00F62B50">
        <w:trPr>
          <w:trHeight w:val="400"/>
        </w:trPr>
        <w:tc>
          <w:tcPr>
            <w:tcW w:w="2674" w:type="dxa"/>
            <w:tcBorders>
              <w:top w:val="single" w:sz="8" w:space="0" w:color="000000"/>
              <w:left w:val="single" w:sz="8" w:space="0" w:color="000000"/>
              <w:bottom w:val="single" w:sz="8" w:space="0" w:color="000000"/>
            </w:tcBorders>
            <w:vAlign w:val="center"/>
          </w:tcPr>
          <w:p w14:paraId="2EA14932" w14:textId="7B2C28AE" w:rsidR="007366AD" w:rsidRPr="007366AD" w:rsidRDefault="007366AD" w:rsidP="007366AD">
            <w:pPr>
              <w:snapToGrid w:val="0"/>
              <w:spacing w:before="60" w:after="60" w:line="240" w:lineRule="auto"/>
              <w:ind w:left="114"/>
              <w:rPr>
                <w:rFonts w:ascii="Arial" w:hAnsi="Arial" w:cs="Arial"/>
                <w:sz w:val="24"/>
              </w:rPr>
            </w:pPr>
            <w:r>
              <w:rPr>
                <w:rFonts w:ascii="Arial" w:hAnsi="Arial" w:cs="Arial"/>
                <w:sz w:val="24"/>
              </w:rPr>
              <w:t xml:space="preserve">Service </w:t>
            </w:r>
            <w:r w:rsidRPr="007366AD">
              <w:rPr>
                <w:rFonts w:ascii="Arial" w:hAnsi="Arial" w:cs="Arial"/>
                <w:sz w:val="24"/>
              </w:rPr>
              <w:t>Handicap et Maintien dans l’emploi</w:t>
            </w:r>
          </w:p>
        </w:tc>
        <w:tc>
          <w:tcPr>
            <w:tcW w:w="4110" w:type="dxa"/>
            <w:tcBorders>
              <w:top w:val="single" w:sz="8" w:space="0" w:color="000000"/>
              <w:left w:val="single" w:sz="8" w:space="0" w:color="000000"/>
              <w:bottom w:val="single" w:sz="8" w:space="0" w:color="000000"/>
            </w:tcBorders>
            <w:vAlign w:val="center"/>
          </w:tcPr>
          <w:p w14:paraId="7C81D3EF" w14:textId="54CD3332" w:rsidR="007366AD" w:rsidRPr="00FA4658" w:rsidRDefault="00A96B6E" w:rsidP="00A96B6E">
            <w:pPr>
              <w:snapToGrid w:val="0"/>
              <w:spacing w:before="60" w:after="60" w:line="240" w:lineRule="auto"/>
              <w:ind w:left="97"/>
              <w:jc w:val="center"/>
              <w:rPr>
                <w:rFonts w:ascii="Triplex Sans OT" w:hAnsi="Triplex Sans OT"/>
                <w:sz w:val="32"/>
                <w:szCs w:val="32"/>
              </w:rPr>
            </w:pPr>
            <w:r>
              <w:rPr>
                <w:rFonts w:ascii="Triplex Sans OT" w:hAnsi="Triplex Sans OT"/>
                <w:b/>
                <w:bCs/>
                <w:sz w:val="32"/>
                <w:szCs w:val="32"/>
              </w:rPr>
              <w:t>Avenant à la c</w:t>
            </w:r>
            <w:r w:rsidR="007366AD" w:rsidRPr="002E19C7">
              <w:rPr>
                <w:rFonts w:ascii="Triplex Sans OT" w:hAnsi="Triplex Sans OT"/>
                <w:b/>
                <w:bCs/>
                <w:sz w:val="32"/>
                <w:szCs w:val="32"/>
              </w:rPr>
              <w:t>onvention</w:t>
            </w:r>
            <w:r w:rsidR="00F62B50">
              <w:rPr>
                <w:rFonts w:ascii="Triplex Sans OT" w:hAnsi="Triplex Sans OT"/>
                <w:b/>
                <w:bCs/>
                <w:sz w:val="32"/>
                <w:szCs w:val="32"/>
              </w:rPr>
              <w:t xml:space="preserve"> de mise en œuvre de la période de préparation au reclassement</w:t>
            </w:r>
          </w:p>
        </w:tc>
        <w:tc>
          <w:tcPr>
            <w:tcW w:w="2684" w:type="dxa"/>
            <w:tcBorders>
              <w:top w:val="single" w:sz="8" w:space="0" w:color="000000"/>
              <w:left w:val="single" w:sz="8" w:space="0" w:color="000000"/>
              <w:bottom w:val="single" w:sz="8" w:space="0" w:color="000000"/>
              <w:right w:val="single" w:sz="8" w:space="0" w:color="000000"/>
            </w:tcBorders>
            <w:shd w:val="clear" w:color="auto" w:fill="000000"/>
            <w:tcMar>
              <w:left w:w="113" w:type="dxa"/>
              <w:right w:w="113" w:type="dxa"/>
            </w:tcMar>
            <w:vAlign w:val="center"/>
          </w:tcPr>
          <w:p w14:paraId="1BAC70B0" w14:textId="3E371D7A" w:rsidR="007366AD" w:rsidRPr="00901874" w:rsidRDefault="007366AD" w:rsidP="007366AD">
            <w:pPr>
              <w:snapToGrid w:val="0"/>
              <w:spacing w:before="60" w:after="60" w:line="240" w:lineRule="auto"/>
              <w:rPr>
                <w:b/>
                <w:color w:val="FFFFFF"/>
                <w:sz w:val="30"/>
                <w:szCs w:val="30"/>
              </w:rPr>
            </w:pPr>
          </w:p>
        </w:tc>
      </w:tr>
    </w:tbl>
    <w:p w14:paraId="73D86C2B" w14:textId="77777777" w:rsidR="00646F46" w:rsidRDefault="00646F46" w:rsidP="00646F46">
      <w:pPr>
        <w:pStyle w:val="NormalWeb"/>
        <w:spacing w:before="0" w:beforeAutospacing="0" w:after="0" w:afterAutospacing="0"/>
        <w:jc w:val="both"/>
        <w:rPr>
          <w:rFonts w:ascii="Arial" w:hAnsi="Arial" w:cs="Arial"/>
          <w:b/>
          <w:bCs/>
          <w:color w:val="000000"/>
          <w:sz w:val="20"/>
          <w:szCs w:val="20"/>
        </w:rPr>
      </w:pPr>
    </w:p>
    <w:p w14:paraId="51E09AC0" w14:textId="77777777" w:rsidR="00BA5627" w:rsidRDefault="00BA5627" w:rsidP="00646F46">
      <w:pPr>
        <w:pStyle w:val="NormalWeb"/>
        <w:spacing w:before="0" w:beforeAutospacing="0" w:after="0" w:afterAutospacing="0"/>
        <w:jc w:val="both"/>
        <w:rPr>
          <w:rFonts w:ascii="Arial" w:hAnsi="Arial" w:cs="Arial"/>
          <w:b/>
          <w:bCs/>
          <w:color w:val="000000"/>
          <w:sz w:val="20"/>
          <w:szCs w:val="20"/>
        </w:rPr>
      </w:pPr>
    </w:p>
    <w:p w14:paraId="415230A1" w14:textId="77777777" w:rsidR="00F62B50" w:rsidRDefault="00F62B50" w:rsidP="00646F46">
      <w:pPr>
        <w:pStyle w:val="NormalWeb"/>
        <w:spacing w:before="0" w:beforeAutospacing="0" w:after="0" w:afterAutospacing="0"/>
        <w:jc w:val="both"/>
        <w:rPr>
          <w:rFonts w:ascii="Arial" w:hAnsi="Arial" w:cs="Arial"/>
          <w:b/>
          <w:bCs/>
          <w:color w:val="000000"/>
          <w:sz w:val="20"/>
          <w:szCs w:val="20"/>
        </w:rPr>
      </w:pPr>
    </w:p>
    <w:p w14:paraId="6142EC35" w14:textId="22AC1CBE" w:rsidR="00F62B50" w:rsidRPr="000472E7" w:rsidRDefault="00F62B50" w:rsidP="007141EB">
      <w:pPr>
        <w:pBdr>
          <w:top w:val="single" w:sz="24" w:space="0" w:color="C45911"/>
          <w:left w:val="single" w:sz="24" w:space="4" w:color="C45911"/>
          <w:bottom w:val="single" w:sz="24" w:space="4" w:color="C45911"/>
          <w:right w:val="single" w:sz="24" w:space="4" w:color="C45911"/>
        </w:pBdr>
        <w:suppressAutoHyphens/>
        <w:spacing w:after="0" w:line="240" w:lineRule="auto"/>
        <w:jc w:val="center"/>
        <w:rPr>
          <w:rFonts w:ascii="Arial" w:eastAsia="Calibri" w:hAnsi="Arial" w:cs="Arial"/>
          <w:b/>
        </w:rPr>
      </w:pPr>
      <w:r w:rsidRPr="000472E7">
        <w:rPr>
          <w:rFonts w:ascii="Arial" w:eastAsia="Calibri" w:hAnsi="Arial" w:cs="Arial"/>
          <w:b/>
        </w:rPr>
        <w:t xml:space="preserve">Comment compléter le </w:t>
      </w:r>
      <w:r w:rsidR="00AC6519">
        <w:rPr>
          <w:rFonts w:ascii="Arial" w:eastAsia="Calibri" w:hAnsi="Arial" w:cs="Arial"/>
          <w:b/>
        </w:rPr>
        <w:t>modèle d’avenant</w:t>
      </w:r>
      <w:r w:rsidRPr="000472E7">
        <w:rPr>
          <w:rFonts w:ascii="Arial" w:eastAsia="Calibri" w:hAnsi="Arial" w:cs="Arial"/>
          <w:b/>
        </w:rPr>
        <w:t> :</w:t>
      </w:r>
    </w:p>
    <w:p w14:paraId="5F6C8E0F" w14:textId="77777777" w:rsidR="00F62B50" w:rsidRPr="00F62B50" w:rsidRDefault="00F62B50" w:rsidP="007141EB">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sz w:val="10"/>
          <w:szCs w:val="10"/>
        </w:rPr>
      </w:pPr>
    </w:p>
    <w:p w14:paraId="6A087B78" w14:textId="77777777" w:rsidR="0083524B" w:rsidRDefault="00CF5CEA"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b/>
        </w:rPr>
      </w:pPr>
      <w:r w:rsidRPr="00541072">
        <w:rPr>
          <w:rFonts w:ascii="Arial" w:eastAsia="Calibri" w:hAnsi="Arial" w:cs="Arial"/>
          <w:b/>
        </w:rPr>
        <w:t xml:space="preserve">Ce modèle d’avenant est à choix multiples. </w:t>
      </w:r>
    </w:p>
    <w:p w14:paraId="5503FE5A" w14:textId="77777777" w:rsidR="0083524B" w:rsidRDefault="0083524B"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b/>
        </w:rPr>
      </w:pPr>
    </w:p>
    <w:p w14:paraId="6BCC1E14" w14:textId="3FD7573A" w:rsidR="00CF5CEA" w:rsidRPr="00541072" w:rsidRDefault="0083524B"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b/>
        </w:rPr>
      </w:pPr>
      <w:r>
        <w:rPr>
          <w:rFonts w:ascii="Arial" w:eastAsia="Calibri" w:hAnsi="Arial" w:cs="Arial"/>
        </w:rPr>
        <w:t>Cinq</w:t>
      </w:r>
      <w:r w:rsidR="000F12D1">
        <w:rPr>
          <w:rFonts w:ascii="Arial" w:eastAsia="Calibri" w:hAnsi="Arial" w:cs="Arial"/>
        </w:rPr>
        <w:t xml:space="preserve"> </w:t>
      </w:r>
      <w:r w:rsidR="00CF5CEA">
        <w:rPr>
          <w:rFonts w:ascii="Arial" w:eastAsia="Calibri" w:hAnsi="Arial" w:cs="Arial"/>
        </w:rPr>
        <w:t xml:space="preserve">hypothèses ont été envisagées, vous permettant de : </w:t>
      </w:r>
    </w:p>
    <w:p w14:paraId="10AAE1BA" w14:textId="2712813C" w:rsidR="00CF5CEA" w:rsidRDefault="00CF5CEA"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Pr>
          <w:rFonts w:ascii="Arial" w:eastAsia="Calibri" w:hAnsi="Arial" w:cs="Arial"/>
        </w:rPr>
        <w:t xml:space="preserve">- mettre fin à la période </w:t>
      </w:r>
      <w:r w:rsidR="00641EA8">
        <w:rPr>
          <w:rFonts w:ascii="Arial" w:eastAsia="Calibri" w:hAnsi="Arial" w:cs="Arial"/>
        </w:rPr>
        <w:t xml:space="preserve">de </w:t>
      </w:r>
      <w:r>
        <w:rPr>
          <w:rFonts w:ascii="Arial" w:eastAsia="Calibri" w:hAnsi="Arial" w:cs="Arial"/>
        </w:rPr>
        <w:t>préparat</w:t>
      </w:r>
      <w:r w:rsidR="00641EA8">
        <w:rPr>
          <w:rFonts w:ascii="Arial" w:eastAsia="Calibri" w:hAnsi="Arial" w:cs="Arial"/>
        </w:rPr>
        <w:t>ion</w:t>
      </w:r>
      <w:r>
        <w:rPr>
          <w:rFonts w:ascii="Arial" w:eastAsia="Calibri" w:hAnsi="Arial" w:cs="Arial"/>
        </w:rPr>
        <w:t xml:space="preserve"> au reclassement débuté</w:t>
      </w:r>
      <w:r w:rsidR="00072DCB">
        <w:rPr>
          <w:rFonts w:ascii="Arial" w:eastAsia="Calibri" w:hAnsi="Arial" w:cs="Arial"/>
        </w:rPr>
        <w:t>e</w:t>
      </w:r>
      <w:r>
        <w:rPr>
          <w:rFonts w:ascii="Arial" w:eastAsia="Calibri" w:hAnsi="Arial" w:cs="Arial"/>
        </w:rPr>
        <w:t xml:space="preserve"> avant l’avis du conseil médical</w:t>
      </w:r>
      <w:r w:rsidR="004C1D28">
        <w:rPr>
          <w:rFonts w:ascii="Arial" w:eastAsia="Calibri" w:hAnsi="Arial" w:cs="Arial"/>
        </w:rPr>
        <w:t>,</w:t>
      </w:r>
      <w:r w:rsidR="00973313">
        <w:rPr>
          <w:rFonts w:ascii="Arial" w:eastAsia="Calibri" w:hAnsi="Arial" w:cs="Arial"/>
        </w:rPr>
        <w:t xml:space="preserve"> </w:t>
      </w:r>
      <w:r w:rsidR="00072DCB">
        <w:rPr>
          <w:rFonts w:ascii="Arial" w:eastAsia="Calibri" w:hAnsi="Arial" w:cs="Arial"/>
        </w:rPr>
        <w:t>si</w:t>
      </w:r>
      <w:r>
        <w:rPr>
          <w:rFonts w:ascii="Arial" w:eastAsia="Calibri" w:hAnsi="Arial" w:cs="Arial"/>
        </w:rPr>
        <w:t xml:space="preserve"> l’avis rendu ultérieurement n’est pas un avis d’inaptitude aux fonctions du grade </w:t>
      </w:r>
      <w:r w:rsidR="004C1D28">
        <w:rPr>
          <w:rFonts w:ascii="Arial" w:eastAsia="Calibri" w:hAnsi="Arial" w:cs="Arial"/>
        </w:rPr>
        <w:t>et que l’autorité territoriale ou le président du Cdg ou le président du CNFPT décide d’y mettre un terme ;</w:t>
      </w:r>
    </w:p>
    <w:p w14:paraId="79AC7FCD" w14:textId="77777777" w:rsidR="007D2A76" w:rsidRDefault="00CF5CEA" w:rsidP="007D2A76">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Pr>
          <w:rFonts w:ascii="Arial" w:eastAsia="Calibri" w:hAnsi="Arial" w:cs="Arial"/>
        </w:rPr>
        <w:t xml:space="preserve">- d’adapter le contenu, la durée et les modalités de déroulement de la </w:t>
      </w:r>
      <w:r w:rsidR="0083524B">
        <w:rPr>
          <w:rFonts w:ascii="Arial" w:eastAsia="Calibri" w:hAnsi="Arial" w:cs="Arial"/>
        </w:rPr>
        <w:t>période de préparation au reclassement</w:t>
      </w:r>
      <w:r>
        <w:rPr>
          <w:rFonts w:ascii="Arial" w:eastAsia="Calibri" w:hAnsi="Arial" w:cs="Arial"/>
        </w:rPr>
        <w:t xml:space="preserve"> à la suite des évaluations faites au cours de son déroulement</w:t>
      </w:r>
      <w:r w:rsidR="0083524B">
        <w:rPr>
          <w:rFonts w:ascii="Arial" w:eastAsia="Calibri" w:hAnsi="Arial" w:cs="Arial"/>
        </w:rPr>
        <w:t> ;</w:t>
      </w:r>
      <w:r w:rsidR="007D2A76" w:rsidRPr="007D2A76">
        <w:rPr>
          <w:rFonts w:ascii="Arial" w:eastAsia="Calibri" w:hAnsi="Arial" w:cs="Arial"/>
        </w:rPr>
        <w:t xml:space="preserve"> </w:t>
      </w:r>
    </w:p>
    <w:p w14:paraId="54221521" w14:textId="69AFE75D" w:rsidR="007D2A76" w:rsidRDefault="007D2A76" w:rsidP="007D2A76">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Pr>
          <w:rFonts w:ascii="Arial" w:eastAsia="Calibri" w:hAnsi="Arial" w:cs="Arial"/>
        </w:rPr>
        <w:t>- de prolonger le terme de la période de préparation au reclassement en cas de congés le permettant ;</w:t>
      </w:r>
    </w:p>
    <w:p w14:paraId="381036B2" w14:textId="0FC971D8" w:rsidR="00CF5CEA" w:rsidRDefault="00CF5CEA"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Pr>
          <w:rFonts w:ascii="Arial" w:eastAsia="Calibri" w:hAnsi="Arial" w:cs="Arial"/>
        </w:rPr>
        <w:t xml:space="preserve">- de </w:t>
      </w:r>
      <w:r w:rsidR="0083524B">
        <w:rPr>
          <w:rFonts w:ascii="Arial" w:eastAsia="Calibri" w:hAnsi="Arial" w:cs="Arial"/>
        </w:rPr>
        <w:t xml:space="preserve">maintenir le fonctionnaire en position d’activité pour une durée de </w:t>
      </w:r>
      <w:r>
        <w:rPr>
          <w:rFonts w:ascii="Arial" w:eastAsia="Calibri" w:hAnsi="Arial" w:cs="Arial"/>
        </w:rPr>
        <w:t>3 mois maximum lorsque l’agent formule une demande</w:t>
      </w:r>
      <w:r w:rsidR="00881A50">
        <w:rPr>
          <w:rFonts w:ascii="Arial" w:eastAsia="Calibri" w:hAnsi="Arial" w:cs="Arial"/>
        </w:rPr>
        <w:t xml:space="preserve"> de</w:t>
      </w:r>
      <w:r>
        <w:rPr>
          <w:rFonts w:ascii="Arial" w:eastAsia="Calibri" w:hAnsi="Arial" w:cs="Arial"/>
        </w:rPr>
        <w:t xml:space="preserve"> reclassement</w:t>
      </w:r>
      <w:r w:rsidR="0083524B">
        <w:rPr>
          <w:rFonts w:ascii="Arial" w:eastAsia="Calibri" w:hAnsi="Arial" w:cs="Arial"/>
        </w:rPr>
        <w:t xml:space="preserve"> </w:t>
      </w:r>
      <w:r w:rsidR="00072DCB">
        <w:rPr>
          <w:rFonts w:ascii="Arial" w:eastAsia="Calibri" w:hAnsi="Arial" w:cs="Arial"/>
        </w:rPr>
        <w:t>et que celui-ci ne peut intervenir immédiatement</w:t>
      </w:r>
      <w:r w:rsidR="009E45DB">
        <w:rPr>
          <w:rFonts w:ascii="Arial" w:eastAsia="Calibri" w:hAnsi="Arial" w:cs="Arial"/>
        </w:rPr>
        <w:t>.</w:t>
      </w:r>
    </w:p>
    <w:p w14:paraId="5DAB7D7A" w14:textId="77777777" w:rsidR="007D2A76" w:rsidRDefault="007D2A76" w:rsidP="007D2A76">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sidRPr="00B96C75">
        <w:rPr>
          <w:rFonts w:ascii="Arial" w:eastAsia="Calibri" w:hAnsi="Arial" w:cs="Arial"/>
        </w:rPr>
        <w:t>- d’interrompre, d’un commun accord, la période de préparation au reclassement (hypothèse qui devrait être exceptionnelle compte tenu de l’objectif de la PPR);</w:t>
      </w:r>
    </w:p>
    <w:p w14:paraId="01719C00" w14:textId="77777777" w:rsidR="009E45DB" w:rsidRDefault="009E45DB"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p>
    <w:p w14:paraId="37BEDC38" w14:textId="75539D23" w:rsidR="009E45DB" w:rsidRDefault="009E45DB"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Pr>
          <w:rFonts w:ascii="Arial" w:eastAsia="Calibri" w:hAnsi="Arial" w:cs="Arial"/>
        </w:rPr>
        <w:t xml:space="preserve">Si vous êtes concernés par plusieurs hypothèses, vous pouvez reprendre les éléments utiles de chacune d’entre elles. </w:t>
      </w:r>
    </w:p>
    <w:p w14:paraId="610F2D6B" w14:textId="77777777" w:rsidR="00CF5CEA" w:rsidRDefault="00CF5CEA" w:rsidP="00CF5CEA">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hAnsi="Arial" w:cs="Arial"/>
          <w:b/>
          <w:bCs/>
          <w:color w:val="000000"/>
          <w:sz w:val="20"/>
          <w:szCs w:val="20"/>
        </w:rPr>
      </w:pPr>
    </w:p>
    <w:p w14:paraId="4010D8DA" w14:textId="77777777" w:rsidR="00072DCB" w:rsidRDefault="00072DCB" w:rsidP="00072DCB">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sidRPr="008522B6">
        <w:rPr>
          <w:rFonts w:ascii="Arial" w:eastAsia="Calibri" w:hAnsi="Arial" w:cs="Arial"/>
          <w:b/>
        </w:rPr>
        <w:t>Les éléments en noirs</w:t>
      </w:r>
      <w:r>
        <w:rPr>
          <w:rFonts w:ascii="Arial" w:eastAsia="Calibri" w:hAnsi="Arial" w:cs="Arial"/>
        </w:rPr>
        <w:t xml:space="preserve"> sont à conserver quelle que soit l’option choisie.</w:t>
      </w:r>
    </w:p>
    <w:p w14:paraId="6292C95D" w14:textId="17DB71B8" w:rsidR="00F62B50" w:rsidRPr="000472E7" w:rsidRDefault="00F62B50" w:rsidP="007141EB">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sidRPr="007141EB">
        <w:rPr>
          <w:rFonts w:ascii="Arial" w:eastAsia="Calibri" w:hAnsi="Arial" w:cs="Arial"/>
          <w:b/>
          <w:color w:val="548DD4" w:themeColor="text2" w:themeTint="99"/>
        </w:rPr>
        <w:t>Les éléments en bleu</w:t>
      </w:r>
      <w:r w:rsidR="00287DC9" w:rsidRPr="007141EB">
        <w:rPr>
          <w:rFonts w:ascii="Arial" w:eastAsia="Calibri" w:hAnsi="Arial" w:cs="Arial"/>
          <w:color w:val="548DD4" w:themeColor="text2" w:themeTint="99"/>
        </w:rPr>
        <w:t xml:space="preserve"> </w:t>
      </w:r>
      <w:r w:rsidRPr="000472E7">
        <w:rPr>
          <w:rFonts w:ascii="Arial" w:eastAsia="Calibri" w:hAnsi="Arial" w:cs="Arial"/>
        </w:rPr>
        <w:t xml:space="preserve">ne doivent être conservés dans </w:t>
      </w:r>
      <w:r w:rsidR="00586077">
        <w:rPr>
          <w:rFonts w:ascii="Arial" w:eastAsia="Calibri" w:hAnsi="Arial" w:cs="Arial"/>
        </w:rPr>
        <w:t xml:space="preserve">l’avenant à </w:t>
      </w:r>
      <w:r w:rsidR="002A5BE2">
        <w:rPr>
          <w:rFonts w:ascii="Arial" w:eastAsia="Calibri" w:hAnsi="Arial" w:cs="Arial"/>
        </w:rPr>
        <w:t>la convention</w:t>
      </w:r>
      <w:r w:rsidRPr="000472E7">
        <w:rPr>
          <w:rFonts w:ascii="Arial" w:eastAsia="Calibri" w:hAnsi="Arial" w:cs="Arial"/>
        </w:rPr>
        <w:t xml:space="preserve"> que si </w:t>
      </w:r>
      <w:r>
        <w:rPr>
          <w:rFonts w:ascii="Arial" w:eastAsia="Calibri" w:hAnsi="Arial" w:cs="Arial"/>
        </w:rPr>
        <w:t>les parties</w:t>
      </w:r>
      <w:r w:rsidRPr="000472E7">
        <w:rPr>
          <w:rFonts w:ascii="Arial" w:eastAsia="Calibri" w:hAnsi="Arial" w:cs="Arial"/>
        </w:rPr>
        <w:t xml:space="preserve"> sont concerné</w:t>
      </w:r>
      <w:r>
        <w:rPr>
          <w:rFonts w:ascii="Arial" w:eastAsia="Calibri" w:hAnsi="Arial" w:cs="Arial"/>
        </w:rPr>
        <w:t>e</w:t>
      </w:r>
      <w:r w:rsidRPr="000472E7">
        <w:rPr>
          <w:rFonts w:ascii="Arial" w:eastAsia="Calibri" w:hAnsi="Arial" w:cs="Arial"/>
        </w:rPr>
        <w:t>s.</w:t>
      </w:r>
    </w:p>
    <w:p w14:paraId="61271777" w14:textId="5AECC58F" w:rsidR="00AC6519" w:rsidRDefault="00F62B50" w:rsidP="007141EB">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r w:rsidRPr="007141EB">
        <w:rPr>
          <w:rFonts w:ascii="Arial" w:eastAsia="Calibri" w:hAnsi="Arial" w:cs="Arial"/>
          <w:b/>
          <w:color w:val="E36C0A" w:themeColor="accent6" w:themeShade="BF"/>
        </w:rPr>
        <w:t>Les éléments en orange</w:t>
      </w:r>
      <w:r w:rsidRPr="007141EB">
        <w:rPr>
          <w:rFonts w:ascii="Arial" w:eastAsia="Calibri" w:hAnsi="Arial" w:cs="Arial"/>
          <w:color w:val="E36C0A" w:themeColor="accent6" w:themeShade="BF"/>
        </w:rPr>
        <w:t xml:space="preserve"> </w:t>
      </w:r>
      <w:r w:rsidRPr="000472E7">
        <w:rPr>
          <w:rFonts w:ascii="Arial" w:eastAsia="Calibri" w:hAnsi="Arial" w:cs="Arial"/>
        </w:rPr>
        <w:t>visent à exp</w:t>
      </w:r>
      <w:r>
        <w:rPr>
          <w:rFonts w:ascii="Arial" w:eastAsia="Calibri" w:hAnsi="Arial" w:cs="Arial"/>
        </w:rPr>
        <w:t>liciter les différents contenus</w:t>
      </w:r>
      <w:r w:rsidRPr="000472E7">
        <w:rPr>
          <w:rFonts w:ascii="Arial" w:eastAsia="Calibri" w:hAnsi="Arial" w:cs="Arial"/>
        </w:rPr>
        <w:t xml:space="preserve"> et doivent être </w:t>
      </w:r>
      <w:r w:rsidR="00CF5CEA">
        <w:rPr>
          <w:rFonts w:ascii="Arial" w:eastAsia="Calibri" w:hAnsi="Arial" w:cs="Arial"/>
        </w:rPr>
        <w:t>supprimés</w:t>
      </w:r>
      <w:r w:rsidRPr="000472E7">
        <w:rPr>
          <w:rFonts w:ascii="Arial" w:eastAsia="Calibri" w:hAnsi="Arial" w:cs="Arial"/>
        </w:rPr>
        <w:t xml:space="preserve"> dans l</w:t>
      </w:r>
      <w:r w:rsidR="00586077">
        <w:rPr>
          <w:rFonts w:ascii="Arial" w:eastAsia="Calibri" w:hAnsi="Arial" w:cs="Arial"/>
        </w:rPr>
        <w:t xml:space="preserve">’avenant dans sa version </w:t>
      </w:r>
      <w:r w:rsidRPr="000472E7">
        <w:rPr>
          <w:rFonts w:ascii="Arial" w:eastAsia="Calibri" w:hAnsi="Arial" w:cs="Arial"/>
        </w:rPr>
        <w:t>final</w:t>
      </w:r>
      <w:r w:rsidR="002A5BE2">
        <w:rPr>
          <w:rFonts w:ascii="Arial" w:eastAsia="Calibri" w:hAnsi="Arial" w:cs="Arial"/>
        </w:rPr>
        <w:t>e</w:t>
      </w:r>
      <w:r w:rsidRPr="000472E7">
        <w:rPr>
          <w:rFonts w:ascii="Arial" w:eastAsia="Calibri" w:hAnsi="Arial" w:cs="Arial"/>
        </w:rPr>
        <w:t>.</w:t>
      </w:r>
      <w:r w:rsidR="00640A85">
        <w:rPr>
          <w:rFonts w:ascii="Arial" w:eastAsia="Calibri" w:hAnsi="Arial" w:cs="Arial"/>
        </w:rPr>
        <w:t xml:space="preserve"> </w:t>
      </w:r>
    </w:p>
    <w:p w14:paraId="53871BEC" w14:textId="77777777" w:rsidR="00AC6519" w:rsidRDefault="00AC6519" w:rsidP="007141EB">
      <w:pPr>
        <w:pBdr>
          <w:top w:val="single" w:sz="24" w:space="0" w:color="C45911"/>
          <w:left w:val="single" w:sz="24" w:space="4" w:color="C45911"/>
          <w:bottom w:val="single" w:sz="24" w:space="4" w:color="C45911"/>
          <w:right w:val="single" w:sz="24" w:space="4" w:color="C45911"/>
        </w:pBdr>
        <w:suppressAutoHyphens/>
        <w:spacing w:after="0" w:line="240" w:lineRule="auto"/>
        <w:jc w:val="both"/>
        <w:rPr>
          <w:rFonts w:ascii="Arial" w:eastAsia="Calibri" w:hAnsi="Arial" w:cs="Arial"/>
        </w:rPr>
      </w:pPr>
    </w:p>
    <w:p w14:paraId="6A03CCA6" w14:textId="77777777" w:rsidR="00BA5627" w:rsidRDefault="00BA5627" w:rsidP="00646F46">
      <w:pPr>
        <w:pStyle w:val="NormalWeb"/>
        <w:spacing w:before="0" w:beforeAutospacing="0" w:after="0" w:afterAutospacing="0"/>
        <w:jc w:val="both"/>
        <w:rPr>
          <w:rFonts w:ascii="Arial" w:hAnsi="Arial" w:cs="Arial"/>
          <w:b/>
          <w:bCs/>
          <w:color w:val="000000"/>
          <w:sz w:val="20"/>
          <w:szCs w:val="20"/>
        </w:rPr>
      </w:pPr>
    </w:p>
    <w:p w14:paraId="309D87C6" w14:textId="77777777" w:rsidR="00BA5627" w:rsidRDefault="00BA5627" w:rsidP="00646F46">
      <w:pPr>
        <w:pStyle w:val="NormalWeb"/>
        <w:spacing w:before="0" w:beforeAutospacing="0" w:after="0" w:afterAutospacing="0"/>
        <w:jc w:val="both"/>
        <w:rPr>
          <w:rFonts w:ascii="Arial" w:hAnsi="Arial" w:cs="Arial"/>
          <w:b/>
          <w:bCs/>
          <w:color w:val="000000"/>
          <w:sz w:val="20"/>
          <w:szCs w:val="20"/>
        </w:rPr>
      </w:pPr>
    </w:p>
    <w:p w14:paraId="43F612D2"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523CDF80"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045709D8"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1A215CDE"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0CF4695F"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177B283F"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6AC3BE58"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726A1E6B"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6C1DD0A6"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4EDA7228" w14:textId="77777777" w:rsidR="000C043C" w:rsidRDefault="000C043C" w:rsidP="00646F46">
      <w:pPr>
        <w:pStyle w:val="NormalWeb"/>
        <w:spacing w:before="0" w:beforeAutospacing="0" w:after="0" w:afterAutospacing="0"/>
        <w:jc w:val="both"/>
        <w:rPr>
          <w:rFonts w:ascii="Arial" w:hAnsi="Arial" w:cs="Arial"/>
          <w:b/>
          <w:bCs/>
          <w:color w:val="000000"/>
          <w:sz w:val="20"/>
          <w:szCs w:val="20"/>
        </w:rPr>
      </w:pPr>
    </w:p>
    <w:p w14:paraId="50BA9565" w14:textId="77777777" w:rsidR="002A5A76" w:rsidRPr="00FA4658" w:rsidRDefault="002A5A76" w:rsidP="002A5A76">
      <w:pPr>
        <w:pStyle w:val="Style1"/>
        <w:rPr>
          <w:rFonts w:ascii="Triplex Sans OT" w:hAnsi="Triplex Sans OT"/>
        </w:rPr>
      </w:pPr>
      <w:r w:rsidRPr="00FA4658">
        <w:rPr>
          <w:rFonts w:ascii="Triplex Sans OT" w:hAnsi="Triplex Sans OT"/>
        </w:rPr>
        <w:t>Entre</w:t>
      </w:r>
    </w:p>
    <w:p w14:paraId="21023390" w14:textId="77777777" w:rsidR="00646F46" w:rsidRPr="00AA109D" w:rsidRDefault="00646F46" w:rsidP="00646F46">
      <w:pPr>
        <w:pStyle w:val="NormalWeb"/>
        <w:spacing w:before="0" w:beforeAutospacing="0" w:after="0" w:afterAutospacing="0"/>
        <w:jc w:val="both"/>
        <w:rPr>
          <w:rFonts w:ascii="Arial" w:hAnsi="Arial" w:cs="Arial"/>
          <w:sz w:val="20"/>
          <w:szCs w:val="20"/>
        </w:rPr>
      </w:pPr>
    </w:p>
    <w:p w14:paraId="41099544" w14:textId="66A9BACE" w:rsidR="00261803" w:rsidRPr="00261803" w:rsidRDefault="001A1E2D" w:rsidP="00261803">
      <w:pPr>
        <w:pStyle w:val="NormalWeb"/>
        <w:numPr>
          <w:ilvl w:val="0"/>
          <w:numId w:val="1"/>
        </w:numPr>
        <w:spacing w:before="0" w:beforeAutospacing="0" w:after="0" w:afterAutospacing="0"/>
        <w:jc w:val="both"/>
        <w:rPr>
          <w:rFonts w:ascii="Arial" w:hAnsi="Arial" w:cs="Arial"/>
          <w:sz w:val="22"/>
          <w:szCs w:val="22"/>
        </w:rPr>
      </w:pPr>
      <w:r w:rsidRPr="002A5A76">
        <w:rPr>
          <w:rFonts w:ascii="Arial" w:hAnsi="Arial" w:cs="Arial"/>
          <w:bCs/>
          <w:color w:val="4F81BD" w:themeColor="accent1"/>
          <w:sz w:val="22"/>
          <w:szCs w:val="22"/>
        </w:rPr>
        <w:t xml:space="preserve">La Commune / </w:t>
      </w:r>
      <w:r w:rsidR="002A5BE2">
        <w:rPr>
          <w:rFonts w:ascii="Arial" w:hAnsi="Arial" w:cs="Arial"/>
          <w:bCs/>
          <w:color w:val="4F81BD" w:themeColor="accent1"/>
          <w:sz w:val="22"/>
          <w:szCs w:val="22"/>
        </w:rPr>
        <w:t xml:space="preserve"> l’Établissement public</w:t>
      </w:r>
      <w:r w:rsidR="006C48B3" w:rsidRPr="002A5A76">
        <w:rPr>
          <w:rFonts w:ascii="Arial" w:hAnsi="Arial" w:cs="Arial"/>
          <w:bCs/>
          <w:color w:val="4F81BD" w:themeColor="accent1"/>
          <w:sz w:val="22"/>
          <w:szCs w:val="22"/>
        </w:rPr>
        <w:t xml:space="preserve"> </w:t>
      </w:r>
      <w:r w:rsidR="006C48B3" w:rsidRPr="00FC1A4F">
        <w:rPr>
          <w:rFonts w:ascii="Arial" w:hAnsi="Arial" w:cs="Arial"/>
          <w:bCs/>
          <w:i/>
          <w:color w:val="E36C0A" w:themeColor="accent6" w:themeShade="BF"/>
          <w:sz w:val="22"/>
          <w:szCs w:val="22"/>
        </w:rPr>
        <w:t>(à</w:t>
      </w:r>
      <w:r w:rsidRPr="00FC1A4F">
        <w:rPr>
          <w:rFonts w:ascii="Arial" w:hAnsi="Arial" w:cs="Arial"/>
          <w:bCs/>
          <w:i/>
          <w:color w:val="E36C0A" w:themeColor="accent6" w:themeShade="BF"/>
          <w:sz w:val="22"/>
          <w:szCs w:val="22"/>
        </w:rPr>
        <w:t xml:space="preserve"> préciser</w:t>
      </w:r>
      <w:r w:rsidR="00646F46" w:rsidRPr="00FC1A4F">
        <w:rPr>
          <w:rFonts w:ascii="Arial" w:hAnsi="Arial" w:cs="Arial"/>
          <w:bCs/>
          <w:i/>
          <w:color w:val="E36C0A" w:themeColor="accent6" w:themeShade="BF"/>
          <w:sz w:val="22"/>
          <w:szCs w:val="22"/>
        </w:rPr>
        <w:t>)</w:t>
      </w:r>
      <w:r w:rsidR="006C48B3" w:rsidRPr="002A5A76">
        <w:rPr>
          <w:rFonts w:ascii="Arial" w:hAnsi="Arial" w:cs="Arial"/>
          <w:color w:val="000000"/>
          <w:sz w:val="22"/>
          <w:szCs w:val="22"/>
        </w:rPr>
        <w:t>, r</w:t>
      </w:r>
      <w:r w:rsidR="00646F46" w:rsidRPr="002A5A76">
        <w:rPr>
          <w:rFonts w:ascii="Arial" w:hAnsi="Arial" w:cs="Arial"/>
          <w:color w:val="000000"/>
          <w:sz w:val="22"/>
          <w:szCs w:val="22"/>
        </w:rPr>
        <w:t xml:space="preserve">eprésentée par son </w:t>
      </w:r>
      <w:r w:rsidRPr="002A5A76">
        <w:rPr>
          <w:rFonts w:ascii="Arial" w:hAnsi="Arial" w:cs="Arial"/>
          <w:color w:val="4F81BD" w:themeColor="accent1"/>
          <w:sz w:val="22"/>
          <w:szCs w:val="22"/>
        </w:rPr>
        <w:t xml:space="preserve">Maire / </w:t>
      </w:r>
      <w:r w:rsidR="00646F46" w:rsidRPr="002A5A76">
        <w:rPr>
          <w:rFonts w:ascii="Arial" w:hAnsi="Arial" w:cs="Arial"/>
          <w:color w:val="4F81BD" w:themeColor="accent1"/>
          <w:sz w:val="22"/>
          <w:szCs w:val="22"/>
        </w:rPr>
        <w:t>Président</w:t>
      </w:r>
      <w:r w:rsidR="006C48B3" w:rsidRPr="002A5A76">
        <w:rPr>
          <w:rFonts w:ascii="Arial" w:hAnsi="Arial" w:cs="Arial"/>
          <w:color w:val="4F81BD" w:themeColor="accent1"/>
          <w:sz w:val="22"/>
          <w:szCs w:val="22"/>
        </w:rPr>
        <w:t xml:space="preserve"> </w:t>
      </w:r>
      <w:r w:rsidR="006C48B3" w:rsidRPr="00F64E1F">
        <w:rPr>
          <w:rFonts w:ascii="Arial" w:hAnsi="Arial" w:cs="Arial"/>
          <w:bCs/>
          <w:i/>
          <w:color w:val="E36C0A" w:themeColor="accent6" w:themeShade="BF"/>
          <w:sz w:val="22"/>
          <w:szCs w:val="22"/>
        </w:rPr>
        <w:t>(à préciser)</w:t>
      </w:r>
      <w:r w:rsidR="00646F46" w:rsidRPr="00F64E1F">
        <w:rPr>
          <w:rFonts w:ascii="Arial" w:hAnsi="Arial" w:cs="Arial"/>
          <w:color w:val="E36C0A" w:themeColor="accent6" w:themeShade="BF"/>
          <w:sz w:val="22"/>
          <w:szCs w:val="22"/>
        </w:rPr>
        <w:t xml:space="preserve">, </w:t>
      </w:r>
      <w:r w:rsidR="002A5BE2" w:rsidRPr="007141EB">
        <w:rPr>
          <w:rFonts w:ascii="Arial" w:hAnsi="Arial" w:cs="Arial"/>
          <w:bCs/>
          <w:color w:val="000000"/>
          <w:sz w:val="22"/>
          <w:szCs w:val="22"/>
        </w:rPr>
        <w:t xml:space="preserve">dûment habilité </w:t>
      </w:r>
      <w:r w:rsidR="00625A81" w:rsidRPr="007A0039">
        <w:rPr>
          <w:rFonts w:ascii="Arial" w:hAnsi="Arial" w:cs="Arial"/>
          <w:bCs/>
          <w:i/>
          <w:color w:val="000000"/>
          <w:sz w:val="22"/>
          <w:szCs w:val="22"/>
        </w:rPr>
        <w:t>[</w:t>
      </w:r>
      <w:r w:rsidR="002A5BE2" w:rsidRPr="003A3531">
        <w:rPr>
          <w:rFonts w:ascii="Arial" w:hAnsi="Arial" w:cs="Arial"/>
          <w:bCs/>
          <w:i/>
          <w:color w:val="000000"/>
          <w:sz w:val="22"/>
          <w:szCs w:val="22"/>
        </w:rPr>
        <w:t xml:space="preserve">par la délibération n° … (à compléter) en date du … </w:t>
      </w:r>
      <w:r w:rsidR="002A5BE2" w:rsidRPr="007141EB">
        <w:rPr>
          <w:rFonts w:ascii="Arial" w:hAnsi="Arial" w:cs="Arial"/>
          <w:bCs/>
          <w:i/>
          <w:color w:val="E36C0A" w:themeColor="accent6" w:themeShade="BF"/>
          <w:sz w:val="22"/>
          <w:szCs w:val="22"/>
        </w:rPr>
        <w:t xml:space="preserve">(à compléter) </w:t>
      </w:r>
      <w:r w:rsidR="002A5BE2" w:rsidRPr="007A0039">
        <w:rPr>
          <w:rFonts w:ascii="Arial" w:hAnsi="Arial" w:cs="Arial"/>
          <w:bCs/>
          <w:i/>
          <w:color w:val="000000"/>
          <w:sz w:val="22"/>
          <w:szCs w:val="22"/>
        </w:rPr>
        <w:t xml:space="preserve">à signer </w:t>
      </w:r>
      <w:r w:rsidR="00072DCB" w:rsidRPr="00072DCB">
        <w:rPr>
          <w:rFonts w:ascii="Arial" w:hAnsi="Arial" w:cs="Arial"/>
          <w:bCs/>
          <w:i/>
          <w:color w:val="000000"/>
          <w:sz w:val="22"/>
          <w:szCs w:val="22"/>
        </w:rPr>
        <w:t>le présent avenant</w:t>
      </w:r>
      <w:r w:rsidR="002A5BE2" w:rsidRPr="002A5BE2">
        <w:rPr>
          <w:rFonts w:ascii="Arial" w:hAnsi="Arial" w:cs="Arial"/>
          <w:color w:val="000000"/>
          <w:sz w:val="22"/>
          <w:szCs w:val="22"/>
        </w:rPr>
        <w:t xml:space="preserve"> </w:t>
      </w:r>
      <w:r w:rsidR="002A5BE2" w:rsidRPr="002A5BE2">
        <w:rPr>
          <w:rFonts w:ascii="Arial" w:hAnsi="Arial" w:cs="Arial"/>
          <w:bCs/>
          <w:i/>
          <w:color w:val="000000"/>
          <w:sz w:val="22"/>
          <w:szCs w:val="22"/>
        </w:rPr>
        <w:t>(</w:t>
      </w:r>
      <w:r w:rsidR="002A5BE2" w:rsidRPr="007141EB">
        <w:rPr>
          <w:rFonts w:ascii="Arial" w:hAnsi="Arial" w:cs="Arial"/>
          <w:bCs/>
          <w:i/>
          <w:color w:val="E36C0A" w:themeColor="accent6" w:themeShade="BF"/>
          <w:sz w:val="22"/>
          <w:szCs w:val="22"/>
        </w:rPr>
        <w:t xml:space="preserve">à ne faire figurer que lorsque </w:t>
      </w:r>
      <w:r w:rsidR="002A5BE2" w:rsidRPr="007141EB">
        <w:rPr>
          <w:rFonts w:ascii="Arial" w:hAnsi="Arial" w:cs="Arial"/>
          <w:b/>
          <w:bCs/>
          <w:i/>
          <w:color w:val="E36C0A" w:themeColor="accent6" w:themeShade="BF"/>
          <w:sz w:val="22"/>
          <w:szCs w:val="22"/>
        </w:rPr>
        <w:t>la collectivité n’est pas affiliée</w:t>
      </w:r>
      <w:r w:rsidR="002A5BE2" w:rsidRPr="007141EB">
        <w:rPr>
          <w:rFonts w:ascii="Arial" w:hAnsi="Arial" w:cs="Arial"/>
          <w:bCs/>
          <w:i/>
          <w:color w:val="E36C0A" w:themeColor="accent6" w:themeShade="BF"/>
          <w:sz w:val="22"/>
          <w:szCs w:val="22"/>
        </w:rPr>
        <w:t xml:space="preserve"> au centre de gestion et dès lors que cette convention engage des dépenses</w:t>
      </w:r>
      <w:r w:rsidR="00AC6519" w:rsidRPr="007141EB">
        <w:rPr>
          <w:rFonts w:ascii="Arial" w:hAnsi="Arial" w:cs="Arial"/>
          <w:bCs/>
          <w:i/>
          <w:color w:val="E36C0A" w:themeColor="accent6" w:themeShade="BF"/>
          <w:sz w:val="22"/>
          <w:szCs w:val="22"/>
        </w:rPr>
        <w:t xml:space="preserve"> </w:t>
      </w:r>
      <w:r w:rsidR="002A5BE2" w:rsidRPr="007141EB">
        <w:rPr>
          <w:rFonts w:ascii="Arial" w:hAnsi="Arial" w:cs="Arial"/>
          <w:bCs/>
          <w:i/>
          <w:color w:val="E36C0A" w:themeColor="accent6" w:themeShade="BF"/>
          <w:sz w:val="22"/>
          <w:szCs w:val="22"/>
        </w:rPr>
        <w:t>ce qui relève du module complémentaire prévu à l’article …… de la présente convention</w:t>
      </w:r>
      <w:r w:rsidR="002A5BE2" w:rsidRPr="002A5BE2">
        <w:rPr>
          <w:rFonts w:ascii="Arial" w:hAnsi="Arial" w:cs="Arial"/>
          <w:bCs/>
          <w:i/>
          <w:color w:val="000000"/>
          <w:sz w:val="22"/>
          <w:szCs w:val="22"/>
        </w:rPr>
        <w:t>) pour la collectivité</w:t>
      </w:r>
      <w:r w:rsidR="002A5BE2" w:rsidRPr="002A5BE2">
        <w:rPr>
          <w:rFonts w:ascii="Arial" w:hAnsi="Arial" w:cs="Arial"/>
          <w:color w:val="000000"/>
          <w:sz w:val="22"/>
          <w:szCs w:val="22"/>
        </w:rPr>
        <w:t xml:space="preserve">], </w:t>
      </w:r>
      <w:r w:rsidR="00646F46" w:rsidRPr="002A5A76">
        <w:rPr>
          <w:rFonts w:ascii="Arial" w:hAnsi="Arial" w:cs="Arial"/>
          <w:color w:val="000000"/>
          <w:sz w:val="22"/>
          <w:szCs w:val="22"/>
        </w:rPr>
        <w:t>à signer la présente convention, ci-après dénommé</w:t>
      </w:r>
      <w:r w:rsidR="00B12996" w:rsidRPr="002A5A76">
        <w:rPr>
          <w:rFonts w:ascii="Arial" w:hAnsi="Arial" w:cs="Arial"/>
          <w:color w:val="4F81BD" w:themeColor="accent1"/>
          <w:sz w:val="22"/>
          <w:szCs w:val="22"/>
        </w:rPr>
        <w:t>(</w:t>
      </w:r>
      <w:r w:rsidR="00646F46" w:rsidRPr="002A5A76">
        <w:rPr>
          <w:rFonts w:ascii="Arial" w:hAnsi="Arial" w:cs="Arial"/>
          <w:color w:val="4F81BD" w:themeColor="accent1"/>
          <w:sz w:val="22"/>
          <w:szCs w:val="22"/>
        </w:rPr>
        <w:t>e</w:t>
      </w:r>
      <w:r w:rsidR="00B12996" w:rsidRPr="002A5A76">
        <w:rPr>
          <w:rFonts w:ascii="Arial" w:hAnsi="Arial" w:cs="Arial"/>
          <w:color w:val="4F81BD" w:themeColor="accent1"/>
          <w:sz w:val="22"/>
          <w:szCs w:val="22"/>
        </w:rPr>
        <w:t>)</w:t>
      </w:r>
      <w:r w:rsidR="00646F46" w:rsidRPr="002A5A76">
        <w:rPr>
          <w:rFonts w:ascii="Arial" w:hAnsi="Arial" w:cs="Arial"/>
          <w:color w:val="4F81BD" w:themeColor="accent1"/>
          <w:sz w:val="22"/>
          <w:szCs w:val="22"/>
        </w:rPr>
        <w:t xml:space="preserve"> </w:t>
      </w:r>
      <w:r w:rsidR="00646F46" w:rsidRPr="002A5A76">
        <w:rPr>
          <w:rFonts w:ascii="Arial" w:hAnsi="Arial" w:cs="Arial"/>
          <w:color w:val="000000"/>
          <w:sz w:val="22"/>
          <w:szCs w:val="22"/>
        </w:rPr>
        <w:t>« </w:t>
      </w:r>
      <w:r w:rsidR="00C6799E">
        <w:rPr>
          <w:rFonts w:ascii="Arial" w:hAnsi="Arial" w:cs="Arial"/>
          <w:color w:val="000000"/>
          <w:sz w:val="22"/>
          <w:szCs w:val="22"/>
        </w:rPr>
        <w:t>la collectivité</w:t>
      </w:r>
      <w:r w:rsidRPr="002A5A76">
        <w:rPr>
          <w:rFonts w:ascii="Arial" w:hAnsi="Arial" w:cs="Arial"/>
          <w:color w:val="000000"/>
          <w:sz w:val="22"/>
          <w:szCs w:val="22"/>
        </w:rPr>
        <w:t xml:space="preserve"> </w:t>
      </w:r>
      <w:r w:rsidR="00646F46" w:rsidRPr="002A5A76">
        <w:rPr>
          <w:rFonts w:ascii="Arial" w:hAnsi="Arial" w:cs="Arial"/>
          <w:color w:val="000000"/>
          <w:sz w:val="22"/>
          <w:szCs w:val="22"/>
        </w:rPr>
        <w:t>» ;</w:t>
      </w:r>
    </w:p>
    <w:p w14:paraId="0C2FFB57" w14:textId="77777777" w:rsidR="00261803" w:rsidRDefault="00261803" w:rsidP="00261803">
      <w:pPr>
        <w:pStyle w:val="NormalWeb"/>
        <w:spacing w:before="0" w:beforeAutospacing="0" w:after="0" w:afterAutospacing="0"/>
        <w:ind w:left="720"/>
        <w:jc w:val="both"/>
        <w:rPr>
          <w:rFonts w:ascii="Arial" w:hAnsi="Arial" w:cs="Arial"/>
          <w:sz w:val="22"/>
          <w:szCs w:val="22"/>
        </w:rPr>
      </w:pPr>
    </w:p>
    <w:p w14:paraId="2618100B" w14:textId="6EAA0934" w:rsidR="00261803" w:rsidRPr="00261803" w:rsidRDefault="00261803" w:rsidP="00261803">
      <w:pPr>
        <w:pStyle w:val="Style1"/>
        <w:rPr>
          <w:rFonts w:ascii="Triplex Sans OT" w:hAnsi="Triplex Sans OT"/>
        </w:rPr>
      </w:pPr>
      <w:r w:rsidRPr="00FA4658">
        <w:rPr>
          <w:rFonts w:ascii="Triplex Sans OT" w:hAnsi="Triplex Sans OT"/>
        </w:rPr>
        <w:t>Et</w:t>
      </w:r>
    </w:p>
    <w:p w14:paraId="25A0C083" w14:textId="77777777" w:rsidR="001A1E2D" w:rsidRPr="002A5A76" w:rsidRDefault="001A1E2D" w:rsidP="001A1E2D">
      <w:pPr>
        <w:pStyle w:val="NormalWeb"/>
        <w:spacing w:before="0" w:beforeAutospacing="0" w:after="0" w:afterAutospacing="0"/>
        <w:ind w:left="720"/>
        <w:jc w:val="both"/>
        <w:rPr>
          <w:rFonts w:ascii="Arial" w:hAnsi="Arial" w:cs="Arial"/>
          <w:sz w:val="22"/>
          <w:szCs w:val="22"/>
        </w:rPr>
      </w:pPr>
    </w:p>
    <w:p w14:paraId="23062AF2" w14:textId="77777777" w:rsidR="001A1E2D" w:rsidRPr="002A5A76" w:rsidRDefault="001A1E2D" w:rsidP="001A1E2D">
      <w:pPr>
        <w:pStyle w:val="NormalWeb"/>
        <w:numPr>
          <w:ilvl w:val="0"/>
          <w:numId w:val="1"/>
        </w:numPr>
        <w:spacing w:before="0" w:beforeAutospacing="0" w:after="0" w:afterAutospacing="0"/>
        <w:jc w:val="both"/>
        <w:rPr>
          <w:rFonts w:ascii="Arial" w:hAnsi="Arial" w:cs="Arial"/>
          <w:sz w:val="22"/>
          <w:szCs w:val="22"/>
        </w:rPr>
      </w:pPr>
      <w:r w:rsidRPr="002A5A76">
        <w:rPr>
          <w:rFonts w:ascii="Arial" w:hAnsi="Arial" w:cs="Arial"/>
          <w:color w:val="4F81BD" w:themeColor="accent1"/>
          <w:sz w:val="22"/>
          <w:szCs w:val="22"/>
        </w:rPr>
        <w:t xml:space="preserve">Monsieur / Madame </w:t>
      </w:r>
      <w:r w:rsidRPr="00773CA3">
        <w:rPr>
          <w:rFonts w:ascii="Arial" w:hAnsi="Arial" w:cs="Arial"/>
          <w:i/>
          <w:color w:val="E36C0A" w:themeColor="accent6" w:themeShade="BF"/>
          <w:sz w:val="22"/>
          <w:szCs w:val="22"/>
        </w:rPr>
        <w:t>… (à compléter)</w:t>
      </w:r>
      <w:r w:rsidRPr="002A5A76">
        <w:rPr>
          <w:rFonts w:ascii="Arial" w:hAnsi="Arial" w:cs="Arial"/>
          <w:sz w:val="22"/>
          <w:szCs w:val="22"/>
        </w:rPr>
        <w:t xml:space="preserve">, titulaire du grade </w:t>
      </w:r>
      <w:r w:rsidRPr="00773CA3">
        <w:rPr>
          <w:rFonts w:ascii="Arial" w:hAnsi="Arial" w:cs="Arial"/>
          <w:bCs/>
          <w:i/>
          <w:color w:val="E36C0A" w:themeColor="accent6" w:themeShade="BF"/>
          <w:sz w:val="22"/>
          <w:szCs w:val="22"/>
        </w:rPr>
        <w:t>… (à compléter)</w:t>
      </w:r>
      <w:r w:rsidR="006C48B3" w:rsidRPr="002A5A76">
        <w:rPr>
          <w:rFonts w:ascii="Arial" w:hAnsi="Arial" w:cs="Arial"/>
          <w:bCs/>
          <w:color w:val="000000"/>
          <w:sz w:val="22"/>
          <w:szCs w:val="22"/>
        </w:rPr>
        <w:t xml:space="preserve">, </w:t>
      </w:r>
      <w:r w:rsidRPr="002A5A76">
        <w:rPr>
          <w:rFonts w:ascii="Arial" w:hAnsi="Arial" w:cs="Arial"/>
          <w:bCs/>
          <w:color w:val="000000"/>
          <w:sz w:val="22"/>
          <w:szCs w:val="22"/>
        </w:rPr>
        <w:t>domicilié</w:t>
      </w:r>
      <w:r w:rsidR="006C48B3" w:rsidRPr="002A5A76">
        <w:rPr>
          <w:rFonts w:ascii="Arial" w:hAnsi="Arial" w:cs="Arial"/>
          <w:bCs/>
          <w:color w:val="4F81BD" w:themeColor="accent1"/>
          <w:sz w:val="22"/>
          <w:szCs w:val="22"/>
        </w:rPr>
        <w:t>(e)</w:t>
      </w:r>
      <w:r w:rsidRPr="002A5A76">
        <w:rPr>
          <w:rFonts w:ascii="Arial" w:hAnsi="Arial" w:cs="Arial"/>
          <w:bCs/>
          <w:color w:val="4F81BD" w:themeColor="accent1"/>
          <w:sz w:val="22"/>
          <w:szCs w:val="22"/>
        </w:rPr>
        <w:t xml:space="preserve"> </w:t>
      </w:r>
      <w:r w:rsidRPr="002A5A76">
        <w:rPr>
          <w:rFonts w:ascii="Arial" w:hAnsi="Arial" w:cs="Arial"/>
          <w:bCs/>
          <w:color w:val="000000"/>
          <w:sz w:val="22"/>
          <w:szCs w:val="22"/>
        </w:rPr>
        <w:t xml:space="preserve">à l’adresse suivante </w:t>
      </w:r>
      <w:r w:rsidRPr="00773CA3">
        <w:rPr>
          <w:rFonts w:ascii="Arial" w:hAnsi="Arial" w:cs="Arial"/>
          <w:bCs/>
          <w:i/>
          <w:color w:val="E36C0A" w:themeColor="accent6" w:themeShade="BF"/>
          <w:sz w:val="22"/>
          <w:szCs w:val="22"/>
        </w:rPr>
        <w:t>… (à compléter)</w:t>
      </w:r>
      <w:r w:rsidR="006C48B3" w:rsidRPr="002A5A76">
        <w:rPr>
          <w:rFonts w:ascii="Arial" w:hAnsi="Arial" w:cs="Arial"/>
          <w:color w:val="000000"/>
          <w:sz w:val="22"/>
          <w:szCs w:val="22"/>
        </w:rPr>
        <w:t>, c</w:t>
      </w:r>
      <w:r w:rsidRPr="002A5A76">
        <w:rPr>
          <w:rFonts w:ascii="Arial" w:hAnsi="Arial" w:cs="Arial"/>
          <w:color w:val="000000"/>
          <w:sz w:val="22"/>
          <w:szCs w:val="22"/>
        </w:rPr>
        <w:t>i-après dénommé</w:t>
      </w:r>
      <w:r w:rsidR="0031324C" w:rsidRPr="00FC1A4F">
        <w:rPr>
          <w:rFonts w:ascii="Arial" w:hAnsi="Arial" w:cs="Arial"/>
          <w:color w:val="4F81BD" w:themeColor="accent1"/>
          <w:sz w:val="22"/>
          <w:szCs w:val="22"/>
        </w:rPr>
        <w:t>(</w:t>
      </w:r>
      <w:r w:rsidRPr="00FC1A4F">
        <w:rPr>
          <w:rFonts w:ascii="Arial" w:hAnsi="Arial" w:cs="Arial"/>
          <w:color w:val="4F81BD" w:themeColor="accent1"/>
          <w:sz w:val="22"/>
          <w:szCs w:val="22"/>
        </w:rPr>
        <w:t>e</w:t>
      </w:r>
      <w:r w:rsidR="0031324C" w:rsidRPr="00FC1A4F">
        <w:rPr>
          <w:rFonts w:ascii="Arial" w:hAnsi="Arial" w:cs="Arial"/>
          <w:color w:val="4F81BD" w:themeColor="accent1"/>
          <w:sz w:val="22"/>
          <w:szCs w:val="22"/>
        </w:rPr>
        <w:t>)</w:t>
      </w:r>
      <w:r w:rsidRPr="00FC1A4F">
        <w:rPr>
          <w:rFonts w:ascii="Arial" w:hAnsi="Arial" w:cs="Arial"/>
          <w:color w:val="4F81BD" w:themeColor="accent1"/>
          <w:sz w:val="22"/>
          <w:szCs w:val="22"/>
        </w:rPr>
        <w:t xml:space="preserve"> </w:t>
      </w:r>
      <w:r w:rsidRPr="002A5A76">
        <w:rPr>
          <w:rFonts w:ascii="Arial" w:hAnsi="Arial" w:cs="Arial"/>
          <w:color w:val="000000"/>
          <w:sz w:val="22"/>
          <w:szCs w:val="22"/>
        </w:rPr>
        <w:t>« </w:t>
      </w:r>
      <w:r w:rsidR="00B67B99" w:rsidRPr="002A5A76">
        <w:rPr>
          <w:rFonts w:ascii="Arial" w:hAnsi="Arial" w:cs="Arial"/>
          <w:color w:val="000000"/>
          <w:sz w:val="22"/>
          <w:szCs w:val="22"/>
        </w:rPr>
        <w:t>le fonctionnaire</w:t>
      </w:r>
      <w:r w:rsidRPr="002A5A76">
        <w:rPr>
          <w:rFonts w:ascii="Arial" w:hAnsi="Arial" w:cs="Arial"/>
          <w:color w:val="000000"/>
          <w:sz w:val="22"/>
          <w:szCs w:val="22"/>
        </w:rPr>
        <w:t> » ;</w:t>
      </w:r>
    </w:p>
    <w:p w14:paraId="3EAA5916" w14:textId="77777777" w:rsidR="00646F46" w:rsidRPr="002A5A76" w:rsidRDefault="00646F46" w:rsidP="00646F46">
      <w:pPr>
        <w:pStyle w:val="NormalWeb"/>
        <w:spacing w:before="0" w:beforeAutospacing="0" w:after="0" w:afterAutospacing="0"/>
        <w:jc w:val="both"/>
        <w:rPr>
          <w:rFonts w:ascii="Arial" w:hAnsi="Arial" w:cs="Arial"/>
          <w:color w:val="000000"/>
          <w:sz w:val="22"/>
          <w:szCs w:val="22"/>
        </w:rPr>
      </w:pPr>
    </w:p>
    <w:p w14:paraId="28286C4C" w14:textId="77777777" w:rsidR="002A5A76" w:rsidRPr="00FA4658" w:rsidRDefault="002A5A76" w:rsidP="002A5A76">
      <w:pPr>
        <w:pStyle w:val="Style1"/>
        <w:rPr>
          <w:rFonts w:ascii="Triplex Sans OT" w:hAnsi="Triplex Sans OT"/>
        </w:rPr>
      </w:pPr>
      <w:r w:rsidRPr="00FA4658">
        <w:rPr>
          <w:rFonts w:ascii="Triplex Sans OT" w:hAnsi="Triplex Sans OT"/>
        </w:rPr>
        <w:t>Et</w:t>
      </w:r>
    </w:p>
    <w:p w14:paraId="31CF6824" w14:textId="77777777" w:rsidR="00646F46" w:rsidRPr="002A5A76" w:rsidRDefault="00646F46" w:rsidP="00646F46">
      <w:pPr>
        <w:pStyle w:val="NormalWeb"/>
        <w:spacing w:before="0" w:beforeAutospacing="0" w:after="0" w:afterAutospacing="0"/>
        <w:jc w:val="both"/>
        <w:rPr>
          <w:rFonts w:ascii="Arial" w:hAnsi="Arial" w:cs="Arial"/>
          <w:color w:val="000000"/>
          <w:sz w:val="22"/>
          <w:szCs w:val="22"/>
        </w:rPr>
      </w:pPr>
    </w:p>
    <w:p w14:paraId="7CDB0052" w14:textId="32672DA6" w:rsidR="0031324C" w:rsidRPr="002A5A76" w:rsidRDefault="001E5FC7" w:rsidP="0031324C">
      <w:pPr>
        <w:pStyle w:val="NormalWeb"/>
        <w:numPr>
          <w:ilvl w:val="0"/>
          <w:numId w:val="2"/>
        </w:numPr>
        <w:spacing w:before="0" w:beforeAutospacing="0" w:after="0" w:afterAutospacing="0"/>
        <w:jc w:val="both"/>
        <w:rPr>
          <w:rFonts w:ascii="Arial" w:hAnsi="Arial" w:cs="Arial"/>
          <w:sz w:val="22"/>
          <w:szCs w:val="22"/>
        </w:rPr>
      </w:pPr>
      <w:r w:rsidRPr="002A5A76">
        <w:rPr>
          <w:rFonts w:ascii="Arial" w:hAnsi="Arial" w:cs="Arial"/>
          <w:bCs/>
          <w:color w:val="000000"/>
          <w:sz w:val="22"/>
          <w:szCs w:val="22"/>
        </w:rPr>
        <w:t>Le Centre de Gestion de la F</w:t>
      </w:r>
      <w:r w:rsidR="000472E7" w:rsidRPr="002A5A76">
        <w:rPr>
          <w:rFonts w:ascii="Arial" w:hAnsi="Arial" w:cs="Arial"/>
          <w:bCs/>
          <w:color w:val="000000"/>
          <w:sz w:val="22"/>
          <w:szCs w:val="22"/>
        </w:rPr>
        <w:t>onction Publique Territoriale du Rhône et de la Métropole de Lyon</w:t>
      </w:r>
      <w:r w:rsidRPr="002A5A76">
        <w:rPr>
          <w:rFonts w:ascii="Arial" w:hAnsi="Arial" w:cs="Arial"/>
          <w:color w:val="000000"/>
          <w:sz w:val="22"/>
          <w:szCs w:val="22"/>
        </w:rPr>
        <w:t>, représenté</w:t>
      </w:r>
      <w:r w:rsidR="00646F46" w:rsidRPr="002A5A76">
        <w:rPr>
          <w:rFonts w:ascii="Arial" w:hAnsi="Arial" w:cs="Arial"/>
          <w:color w:val="000000"/>
          <w:sz w:val="22"/>
          <w:szCs w:val="22"/>
        </w:rPr>
        <w:t xml:space="preserve"> par son </w:t>
      </w:r>
      <w:r w:rsidR="000472E7" w:rsidRPr="002A5A76">
        <w:rPr>
          <w:rFonts w:ascii="Arial" w:hAnsi="Arial" w:cs="Arial"/>
          <w:color w:val="000000"/>
          <w:sz w:val="22"/>
          <w:szCs w:val="22"/>
        </w:rPr>
        <w:t xml:space="preserve">Président, Monsieur Philippe </w:t>
      </w:r>
      <w:r w:rsidR="002A5A76">
        <w:rPr>
          <w:rFonts w:ascii="Arial" w:hAnsi="Arial" w:cs="Arial"/>
          <w:color w:val="000000"/>
          <w:sz w:val="22"/>
          <w:szCs w:val="22"/>
        </w:rPr>
        <w:t>LOCATELLI,</w:t>
      </w:r>
      <w:r w:rsidR="00646F46" w:rsidRPr="002A5A76">
        <w:rPr>
          <w:rFonts w:ascii="Arial" w:hAnsi="Arial" w:cs="Arial"/>
          <w:color w:val="000000"/>
          <w:sz w:val="22"/>
          <w:szCs w:val="22"/>
        </w:rPr>
        <w:t xml:space="preserve"> dûment habilité par la délibération </w:t>
      </w:r>
      <w:r w:rsidR="002A5A76" w:rsidRPr="0065361D">
        <w:rPr>
          <w:rFonts w:ascii="Arial" w:hAnsi="Arial" w:cs="Arial"/>
          <w:color w:val="000000"/>
          <w:sz w:val="22"/>
          <w:szCs w:val="22"/>
        </w:rPr>
        <w:t>n</w:t>
      </w:r>
      <w:r w:rsidR="00F049BA">
        <w:rPr>
          <w:rFonts w:ascii="Arial" w:hAnsi="Arial" w:cs="Arial"/>
          <w:color w:val="000000"/>
          <w:sz w:val="22"/>
          <w:szCs w:val="22"/>
        </w:rPr>
        <w:t xml:space="preserve">°2022-46 </w:t>
      </w:r>
      <w:r w:rsidR="00072DCB" w:rsidRPr="0065361D">
        <w:rPr>
          <w:rFonts w:ascii="Arial" w:hAnsi="Arial" w:cs="Arial"/>
          <w:color w:val="000000"/>
          <w:sz w:val="22"/>
          <w:szCs w:val="22"/>
        </w:rPr>
        <w:t xml:space="preserve">en date du </w:t>
      </w:r>
      <w:r w:rsidR="00F049BA">
        <w:rPr>
          <w:rFonts w:ascii="Arial" w:hAnsi="Arial" w:cs="Arial"/>
          <w:color w:val="000000"/>
          <w:sz w:val="22"/>
          <w:szCs w:val="22"/>
        </w:rPr>
        <w:t xml:space="preserve">10 octobre </w:t>
      </w:r>
      <w:r w:rsidR="00072DCB" w:rsidRPr="0065361D">
        <w:rPr>
          <w:rFonts w:ascii="Arial" w:hAnsi="Arial" w:cs="Arial"/>
          <w:color w:val="000000"/>
          <w:sz w:val="22"/>
          <w:szCs w:val="22"/>
        </w:rPr>
        <w:t>2022</w:t>
      </w:r>
      <w:r w:rsidR="00072DCB">
        <w:rPr>
          <w:rFonts w:ascii="Arial" w:hAnsi="Arial" w:cs="Arial"/>
          <w:color w:val="000000"/>
          <w:sz w:val="22"/>
          <w:szCs w:val="22"/>
        </w:rPr>
        <w:t xml:space="preserve"> </w:t>
      </w:r>
      <w:r w:rsidR="002A5A76" w:rsidRPr="00072DCB">
        <w:rPr>
          <w:rFonts w:ascii="Arial" w:hAnsi="Arial" w:cs="Arial"/>
          <w:b/>
          <w:bCs/>
          <w:i/>
          <w:color w:val="E36C0A" w:themeColor="accent6" w:themeShade="BF"/>
          <w:sz w:val="22"/>
          <w:szCs w:val="22"/>
        </w:rPr>
        <w:t xml:space="preserve"> </w:t>
      </w:r>
      <w:r w:rsidR="002A5A76" w:rsidRPr="002A5A76">
        <w:rPr>
          <w:rFonts w:ascii="Arial" w:hAnsi="Arial" w:cs="Arial"/>
          <w:color w:val="000000"/>
          <w:sz w:val="22"/>
          <w:szCs w:val="22"/>
        </w:rPr>
        <w:t xml:space="preserve">à signer </w:t>
      </w:r>
      <w:r w:rsidR="00072DCB">
        <w:rPr>
          <w:rFonts w:ascii="Arial" w:hAnsi="Arial" w:cs="Arial"/>
          <w:color w:val="000000"/>
          <w:sz w:val="22"/>
          <w:szCs w:val="22"/>
        </w:rPr>
        <w:t>le présent avenant</w:t>
      </w:r>
      <w:r w:rsidR="0031324C" w:rsidRPr="002A5A76">
        <w:rPr>
          <w:rFonts w:ascii="Arial" w:hAnsi="Arial" w:cs="Arial"/>
          <w:color w:val="000000"/>
          <w:sz w:val="22"/>
          <w:szCs w:val="22"/>
        </w:rPr>
        <w:t>, ci-après dénommé</w:t>
      </w:r>
      <w:r w:rsidR="00646F46" w:rsidRPr="002A5A76">
        <w:rPr>
          <w:rFonts w:ascii="Arial" w:hAnsi="Arial" w:cs="Arial"/>
          <w:color w:val="000000"/>
          <w:sz w:val="22"/>
          <w:szCs w:val="22"/>
        </w:rPr>
        <w:t xml:space="preserve"> « </w:t>
      </w:r>
      <w:r w:rsidR="00B12996" w:rsidRPr="002A5A76">
        <w:rPr>
          <w:rFonts w:ascii="Arial" w:hAnsi="Arial" w:cs="Arial"/>
          <w:color w:val="000000"/>
          <w:sz w:val="22"/>
          <w:szCs w:val="22"/>
        </w:rPr>
        <w:t xml:space="preserve">le </w:t>
      </w:r>
      <w:r w:rsidR="00C24319">
        <w:rPr>
          <w:rFonts w:ascii="Arial" w:hAnsi="Arial" w:cs="Arial"/>
          <w:color w:val="000000"/>
          <w:sz w:val="22"/>
          <w:szCs w:val="22"/>
        </w:rPr>
        <w:t xml:space="preserve">cdg69 </w:t>
      </w:r>
      <w:r w:rsidR="00646F46" w:rsidRPr="002A5A76">
        <w:rPr>
          <w:rFonts w:ascii="Arial" w:hAnsi="Arial" w:cs="Arial"/>
          <w:color w:val="000000"/>
          <w:sz w:val="22"/>
          <w:szCs w:val="22"/>
        </w:rPr>
        <w:t>» ;</w:t>
      </w:r>
    </w:p>
    <w:p w14:paraId="78A8426C" w14:textId="77777777" w:rsidR="0031324C" w:rsidRPr="002A5A76" w:rsidRDefault="0031324C" w:rsidP="0031324C">
      <w:pPr>
        <w:pStyle w:val="NormalWeb"/>
        <w:spacing w:before="0" w:beforeAutospacing="0" w:after="0" w:afterAutospacing="0"/>
        <w:jc w:val="both"/>
        <w:rPr>
          <w:rFonts w:ascii="Arial" w:hAnsi="Arial" w:cs="Arial"/>
          <w:b/>
          <w:bCs/>
          <w:color w:val="000000"/>
          <w:sz w:val="22"/>
          <w:szCs w:val="22"/>
        </w:rPr>
      </w:pPr>
    </w:p>
    <w:p w14:paraId="0479D5BA" w14:textId="77777777" w:rsidR="00F62B50" w:rsidRPr="002A5A76" w:rsidRDefault="00F62B50" w:rsidP="0031324C">
      <w:pPr>
        <w:pStyle w:val="NormalWeb"/>
        <w:spacing w:before="0" w:beforeAutospacing="0" w:after="0" w:afterAutospacing="0"/>
        <w:jc w:val="both"/>
        <w:rPr>
          <w:rFonts w:ascii="Arial" w:hAnsi="Arial" w:cs="Arial"/>
          <w:sz w:val="22"/>
          <w:szCs w:val="22"/>
        </w:rPr>
      </w:pPr>
    </w:p>
    <w:p w14:paraId="79572429" w14:textId="45577973" w:rsidR="0031324C" w:rsidRPr="006D7BE5" w:rsidRDefault="0031324C" w:rsidP="00FC1A4F">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 xml:space="preserve">Vu </w:t>
      </w:r>
      <w:r w:rsidR="002A5BE2">
        <w:rPr>
          <w:rFonts w:ascii="Arial" w:hAnsi="Arial" w:cs="Arial"/>
          <w:sz w:val="22"/>
          <w:szCs w:val="22"/>
        </w:rPr>
        <w:t>le code général de la fonction publique, notamment les articles L.826-2 et suivants</w:t>
      </w:r>
      <w:r w:rsidRPr="006D7BE5">
        <w:rPr>
          <w:rFonts w:ascii="Arial" w:hAnsi="Arial" w:cs="Arial"/>
          <w:sz w:val="22"/>
          <w:szCs w:val="22"/>
        </w:rPr>
        <w:t> ;</w:t>
      </w:r>
    </w:p>
    <w:p w14:paraId="1F132CBC" w14:textId="77777777" w:rsidR="0031324C" w:rsidRPr="006D7BE5" w:rsidRDefault="0031324C" w:rsidP="00FC1A4F">
      <w:pPr>
        <w:pStyle w:val="NormalWeb"/>
        <w:spacing w:before="0" w:beforeAutospacing="0" w:after="0" w:afterAutospacing="0"/>
        <w:jc w:val="both"/>
        <w:rPr>
          <w:rFonts w:ascii="Arial" w:hAnsi="Arial" w:cs="Arial"/>
          <w:sz w:val="22"/>
          <w:szCs w:val="22"/>
        </w:rPr>
      </w:pPr>
    </w:p>
    <w:p w14:paraId="6E210369" w14:textId="77777777" w:rsidR="009258FA" w:rsidRDefault="00B05A2A" w:rsidP="00FC1A4F">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 xml:space="preserve">Vu le décret n° 85-1054 du 30 septembre 1985 relatif au reclassement des fonctionnaires territoriaux reconnus inaptes </w:t>
      </w:r>
      <w:r w:rsidR="009258FA">
        <w:rPr>
          <w:rFonts w:ascii="Arial" w:hAnsi="Arial" w:cs="Arial"/>
          <w:sz w:val="22"/>
          <w:szCs w:val="22"/>
        </w:rPr>
        <w:t xml:space="preserve">à l’exercice de leurs fonctions ; </w:t>
      </w:r>
    </w:p>
    <w:p w14:paraId="528573E8" w14:textId="77777777" w:rsidR="00AC6519" w:rsidRDefault="00AC6519" w:rsidP="00AC6519">
      <w:pPr>
        <w:pStyle w:val="NormalWeb"/>
        <w:spacing w:before="0" w:beforeAutospacing="0" w:after="0" w:afterAutospacing="0"/>
        <w:jc w:val="both"/>
        <w:rPr>
          <w:rFonts w:ascii="Arial" w:hAnsi="Arial" w:cs="Arial"/>
          <w:bCs/>
          <w:color w:val="548DD4" w:themeColor="text2" w:themeTint="99"/>
          <w:sz w:val="22"/>
          <w:szCs w:val="22"/>
        </w:rPr>
      </w:pPr>
    </w:p>
    <w:p w14:paraId="53111CA9" w14:textId="77777777" w:rsidR="00AC6519" w:rsidRPr="007141EB" w:rsidRDefault="00AC6519" w:rsidP="00AC6519">
      <w:pPr>
        <w:pStyle w:val="NormalWeb"/>
        <w:spacing w:before="0" w:beforeAutospacing="0" w:after="0" w:afterAutospacing="0"/>
        <w:jc w:val="both"/>
        <w:rPr>
          <w:rFonts w:ascii="Arial" w:hAnsi="Arial" w:cs="Arial"/>
          <w:bCs/>
          <w:color w:val="000000" w:themeColor="text1"/>
          <w:sz w:val="22"/>
          <w:szCs w:val="22"/>
        </w:rPr>
      </w:pPr>
      <w:r w:rsidRPr="007141EB">
        <w:rPr>
          <w:rFonts w:ascii="Arial" w:hAnsi="Arial" w:cs="Arial"/>
          <w:bCs/>
          <w:color w:val="000000" w:themeColor="text1"/>
          <w:sz w:val="22"/>
          <w:szCs w:val="22"/>
        </w:rPr>
        <w:t xml:space="preserve">Vu la convention de mise en œuvre de la période de préparation au reclassement conclue entre l’agent, la collectivité et le cdg69 en date du </w:t>
      </w:r>
      <w:r w:rsidRPr="00AC6519">
        <w:rPr>
          <w:rFonts w:ascii="Arial" w:hAnsi="Arial" w:cs="Arial"/>
          <w:bCs/>
          <w:i/>
          <w:color w:val="E36C0A" w:themeColor="accent6" w:themeShade="BF"/>
          <w:sz w:val="22"/>
          <w:szCs w:val="22"/>
        </w:rPr>
        <w:t>… (à compléter</w:t>
      </w:r>
      <w:r w:rsidRPr="007141EB">
        <w:rPr>
          <w:rFonts w:ascii="Arial" w:hAnsi="Arial" w:cs="Arial"/>
          <w:bCs/>
          <w:i/>
          <w:color w:val="E36C0A" w:themeColor="accent6" w:themeShade="BF"/>
          <w:sz w:val="22"/>
          <w:szCs w:val="22"/>
        </w:rPr>
        <w:t>)</w:t>
      </w:r>
      <w:r w:rsidRPr="007141EB">
        <w:rPr>
          <w:rFonts w:ascii="Arial" w:hAnsi="Arial" w:cs="Arial"/>
          <w:bCs/>
          <w:color w:val="E36C0A" w:themeColor="accent6" w:themeShade="BF"/>
          <w:sz w:val="22"/>
          <w:szCs w:val="22"/>
        </w:rPr>
        <w:t xml:space="preserve">, </w:t>
      </w:r>
      <w:r w:rsidRPr="007141EB">
        <w:rPr>
          <w:rFonts w:ascii="Arial" w:hAnsi="Arial" w:cs="Arial"/>
          <w:bCs/>
          <w:color w:val="000000" w:themeColor="text1"/>
          <w:sz w:val="22"/>
          <w:szCs w:val="22"/>
        </w:rPr>
        <w:t>notamment son article 9 ;</w:t>
      </w:r>
    </w:p>
    <w:p w14:paraId="038CCBB5" w14:textId="77777777" w:rsidR="009258FA" w:rsidRDefault="009258FA" w:rsidP="00FC1A4F">
      <w:pPr>
        <w:pStyle w:val="NormalWeb"/>
        <w:spacing w:before="0" w:beforeAutospacing="0" w:after="0" w:afterAutospacing="0"/>
        <w:jc w:val="both"/>
        <w:rPr>
          <w:rFonts w:ascii="Arial" w:hAnsi="Arial" w:cs="Arial"/>
          <w:sz w:val="22"/>
          <w:szCs w:val="22"/>
        </w:rPr>
      </w:pPr>
    </w:p>
    <w:p w14:paraId="3B8951F5" w14:textId="77777777" w:rsidR="005679B6" w:rsidRDefault="005679B6" w:rsidP="00FC1A4F">
      <w:pPr>
        <w:pStyle w:val="NormalWeb"/>
        <w:spacing w:before="0" w:beforeAutospacing="0" w:after="0" w:afterAutospacing="0"/>
        <w:jc w:val="both"/>
        <w:rPr>
          <w:rFonts w:ascii="Arial" w:hAnsi="Arial" w:cs="Arial"/>
          <w:sz w:val="22"/>
          <w:szCs w:val="22"/>
        </w:rPr>
      </w:pPr>
    </w:p>
    <w:p w14:paraId="154860A3" w14:textId="14B012D4" w:rsidR="005679B6" w:rsidRDefault="005679B6" w:rsidP="00FC1A4F">
      <w:pPr>
        <w:pStyle w:val="NormalWeb"/>
        <w:spacing w:before="0" w:beforeAutospacing="0" w:after="0" w:afterAutospacing="0"/>
        <w:jc w:val="both"/>
        <w:rPr>
          <w:rFonts w:ascii="Arial" w:hAnsi="Arial" w:cs="Arial"/>
          <w:sz w:val="22"/>
          <w:szCs w:val="22"/>
        </w:rPr>
      </w:pPr>
      <w:r>
        <w:rPr>
          <w:rFonts w:ascii="Arial" w:hAnsi="Arial" w:cs="Arial"/>
          <w:sz w:val="22"/>
          <w:szCs w:val="22"/>
        </w:rPr>
        <w:br w:type="page"/>
      </w:r>
    </w:p>
    <w:p w14:paraId="13CAE1C7" w14:textId="77777777" w:rsidR="009258FA" w:rsidRPr="006D7BE5" w:rsidRDefault="009258FA" w:rsidP="00FC1A4F">
      <w:pPr>
        <w:pStyle w:val="NormalWeb"/>
        <w:spacing w:before="0" w:beforeAutospacing="0" w:after="0" w:afterAutospacing="0"/>
        <w:jc w:val="both"/>
        <w:rPr>
          <w:rFonts w:ascii="Arial" w:hAnsi="Arial" w:cs="Arial"/>
          <w:color w:val="000000"/>
          <w:sz w:val="22"/>
          <w:szCs w:val="22"/>
        </w:rPr>
      </w:pPr>
    </w:p>
    <w:p w14:paraId="680F6FE7" w14:textId="73342E5A" w:rsidR="003F7994" w:rsidRDefault="00B365A6" w:rsidP="007141EB">
      <w:pPr>
        <w:pStyle w:val="NormalWeb"/>
        <w:spacing w:before="0" w:beforeAutospacing="0" w:after="0" w:afterAutospacing="0"/>
        <w:jc w:val="center"/>
        <w:rPr>
          <w:rFonts w:ascii="Arial" w:hAnsi="Arial" w:cs="Arial"/>
          <w:b/>
          <w:i/>
          <w:color w:val="E36C0A" w:themeColor="accent6" w:themeShade="BF"/>
          <w:sz w:val="28"/>
          <w:szCs w:val="28"/>
        </w:rPr>
      </w:pPr>
      <w:r w:rsidRPr="007141EB">
        <w:rPr>
          <w:rFonts w:ascii="Arial" w:hAnsi="Arial" w:cs="Arial"/>
          <w:b/>
          <w:i/>
          <w:color w:val="E36C0A" w:themeColor="accent6" w:themeShade="BF"/>
          <w:sz w:val="28"/>
          <w:szCs w:val="28"/>
        </w:rPr>
        <w:t>Hypothèse n° 1 :</w:t>
      </w:r>
    </w:p>
    <w:p w14:paraId="55EF90D8" w14:textId="77777777" w:rsidR="003F7994" w:rsidRPr="007141EB" w:rsidRDefault="003F7994" w:rsidP="007141EB">
      <w:pPr>
        <w:pStyle w:val="NormalWeb"/>
        <w:spacing w:before="0" w:beforeAutospacing="0" w:after="0" w:afterAutospacing="0"/>
        <w:jc w:val="center"/>
        <w:rPr>
          <w:rFonts w:ascii="Arial" w:hAnsi="Arial" w:cs="Arial"/>
          <w:i/>
          <w:color w:val="E36C0A" w:themeColor="accent6" w:themeShade="BF"/>
          <w:sz w:val="28"/>
          <w:szCs w:val="28"/>
        </w:rPr>
      </w:pPr>
    </w:p>
    <w:p w14:paraId="68342462" w14:textId="61A77D84" w:rsidR="00B365A6" w:rsidRPr="007141EB" w:rsidRDefault="003F7994" w:rsidP="00FC1A4F">
      <w:pPr>
        <w:pStyle w:val="NormalWeb"/>
        <w:spacing w:before="0" w:beforeAutospacing="0" w:after="0" w:afterAutospacing="0"/>
        <w:jc w:val="both"/>
        <w:rPr>
          <w:rFonts w:ascii="Arial" w:hAnsi="Arial" w:cs="Arial"/>
          <w:i/>
          <w:color w:val="984806" w:themeColor="accent6" w:themeShade="80"/>
          <w:sz w:val="22"/>
          <w:szCs w:val="22"/>
        </w:rPr>
      </w:pPr>
      <w:r>
        <w:rPr>
          <w:rFonts w:ascii="Arial" w:hAnsi="Arial" w:cs="Arial"/>
          <w:i/>
          <w:color w:val="E36C0A" w:themeColor="accent6" w:themeShade="BF"/>
          <w:sz w:val="22"/>
          <w:szCs w:val="22"/>
        </w:rPr>
        <w:t>À</w:t>
      </w:r>
      <w:r w:rsidR="009E4F7E">
        <w:rPr>
          <w:rFonts w:ascii="Arial" w:hAnsi="Arial" w:cs="Arial"/>
          <w:i/>
          <w:color w:val="E36C0A" w:themeColor="accent6" w:themeShade="BF"/>
          <w:sz w:val="22"/>
          <w:szCs w:val="22"/>
        </w:rPr>
        <w:t xml:space="preserve"> utiliser si </w:t>
      </w:r>
      <w:r w:rsidR="00B365A6">
        <w:rPr>
          <w:rFonts w:ascii="Arial" w:hAnsi="Arial" w:cs="Arial"/>
          <w:i/>
          <w:color w:val="E36C0A" w:themeColor="accent6" w:themeShade="BF"/>
          <w:sz w:val="22"/>
          <w:szCs w:val="22"/>
        </w:rPr>
        <w:t xml:space="preserve">la </w:t>
      </w:r>
      <w:r w:rsidR="00E44E49">
        <w:rPr>
          <w:rFonts w:ascii="Arial" w:hAnsi="Arial" w:cs="Arial"/>
          <w:i/>
          <w:color w:val="E36C0A" w:themeColor="accent6" w:themeShade="BF"/>
          <w:sz w:val="22"/>
          <w:szCs w:val="22"/>
        </w:rPr>
        <w:t xml:space="preserve">période </w:t>
      </w:r>
      <w:r w:rsidR="00641EA8" w:rsidRPr="007141EB">
        <w:rPr>
          <w:rFonts w:ascii="Arial" w:hAnsi="Arial" w:cs="Arial"/>
          <w:i/>
          <w:color w:val="E36C0A" w:themeColor="accent6" w:themeShade="BF"/>
          <w:sz w:val="22"/>
          <w:szCs w:val="22"/>
        </w:rPr>
        <w:t xml:space="preserve">de préparation </w:t>
      </w:r>
      <w:r w:rsidR="00E44E49">
        <w:rPr>
          <w:rFonts w:ascii="Arial" w:hAnsi="Arial" w:cs="Arial"/>
          <w:i/>
          <w:color w:val="E36C0A" w:themeColor="accent6" w:themeShade="BF"/>
          <w:sz w:val="22"/>
          <w:szCs w:val="22"/>
        </w:rPr>
        <w:t>au reclassement</w:t>
      </w:r>
      <w:r w:rsidR="00B365A6" w:rsidRPr="008F3C1B">
        <w:rPr>
          <w:rFonts w:ascii="Arial" w:hAnsi="Arial" w:cs="Arial"/>
          <w:i/>
          <w:color w:val="E36C0A" w:themeColor="accent6" w:themeShade="BF"/>
          <w:sz w:val="22"/>
          <w:szCs w:val="22"/>
        </w:rPr>
        <w:t xml:space="preserve"> a débuté</w:t>
      </w:r>
      <w:r w:rsidR="00B365A6">
        <w:rPr>
          <w:rFonts w:ascii="Arial" w:hAnsi="Arial" w:cs="Arial"/>
          <w:i/>
          <w:color w:val="E36C0A" w:themeColor="accent6" w:themeShade="BF"/>
          <w:sz w:val="22"/>
          <w:szCs w:val="22"/>
        </w:rPr>
        <w:t xml:space="preserve"> sur demande du fonctionnaire </w:t>
      </w:r>
      <w:r w:rsidR="00B365A6" w:rsidRPr="007141EB">
        <w:rPr>
          <w:rFonts w:ascii="Arial" w:hAnsi="Arial" w:cs="Arial"/>
          <w:b/>
          <w:i/>
          <w:color w:val="E36C0A" w:themeColor="accent6" w:themeShade="BF"/>
          <w:sz w:val="22"/>
          <w:szCs w:val="22"/>
        </w:rPr>
        <w:t>avant</w:t>
      </w:r>
      <w:r w:rsidR="00B365A6">
        <w:rPr>
          <w:rFonts w:ascii="Arial" w:hAnsi="Arial" w:cs="Arial"/>
          <w:i/>
          <w:color w:val="E36C0A" w:themeColor="accent6" w:themeShade="BF"/>
          <w:sz w:val="22"/>
          <w:szCs w:val="22"/>
        </w:rPr>
        <w:t xml:space="preserve"> la </w:t>
      </w:r>
      <w:r w:rsidR="009E4F7E">
        <w:rPr>
          <w:rFonts w:ascii="Arial" w:hAnsi="Arial" w:cs="Arial"/>
          <w:i/>
          <w:color w:val="E36C0A" w:themeColor="accent6" w:themeShade="BF"/>
          <w:sz w:val="22"/>
          <w:szCs w:val="22"/>
        </w:rPr>
        <w:t>réception</w:t>
      </w:r>
      <w:r w:rsidR="00B365A6">
        <w:rPr>
          <w:rFonts w:ascii="Arial" w:hAnsi="Arial" w:cs="Arial"/>
          <w:i/>
          <w:color w:val="E36C0A" w:themeColor="accent6" w:themeShade="BF"/>
          <w:sz w:val="22"/>
          <w:szCs w:val="22"/>
        </w:rPr>
        <w:t xml:space="preserve"> de l’avis du conseil médical</w:t>
      </w:r>
      <w:r w:rsidR="00AC6519">
        <w:rPr>
          <w:rFonts w:ascii="Arial" w:hAnsi="Arial" w:cs="Arial"/>
          <w:i/>
          <w:color w:val="E36C0A" w:themeColor="accent6" w:themeShade="BF"/>
          <w:sz w:val="22"/>
          <w:szCs w:val="22"/>
        </w:rPr>
        <w:t xml:space="preserve"> et si, à</w:t>
      </w:r>
      <w:r w:rsidR="00B365A6">
        <w:rPr>
          <w:rFonts w:ascii="Arial" w:hAnsi="Arial" w:cs="Arial"/>
          <w:i/>
          <w:color w:val="E36C0A" w:themeColor="accent6" w:themeShade="BF"/>
          <w:sz w:val="22"/>
          <w:szCs w:val="22"/>
        </w:rPr>
        <w:t xml:space="preserve"> la réception de l’avis, </w:t>
      </w:r>
      <w:r w:rsidR="00B365A6" w:rsidRPr="007141EB">
        <w:rPr>
          <w:rFonts w:ascii="Arial" w:hAnsi="Arial" w:cs="Arial"/>
          <w:i/>
          <w:color w:val="E36C0A" w:themeColor="accent6" w:themeShade="BF"/>
          <w:sz w:val="22"/>
          <w:szCs w:val="22"/>
        </w:rPr>
        <w:t xml:space="preserve">l’agent est finalement apte à ses fonctions et </w:t>
      </w:r>
      <w:r w:rsidR="00AC6519">
        <w:rPr>
          <w:rFonts w:ascii="Arial" w:hAnsi="Arial" w:cs="Arial"/>
          <w:i/>
          <w:color w:val="E36C0A" w:themeColor="accent6" w:themeShade="BF"/>
          <w:sz w:val="22"/>
          <w:szCs w:val="22"/>
        </w:rPr>
        <w:t xml:space="preserve">que </w:t>
      </w:r>
      <w:r w:rsidR="00B365A6">
        <w:rPr>
          <w:rFonts w:ascii="Arial" w:hAnsi="Arial" w:cs="Arial"/>
          <w:i/>
          <w:color w:val="E36C0A" w:themeColor="accent6" w:themeShade="BF"/>
          <w:sz w:val="22"/>
          <w:szCs w:val="22"/>
        </w:rPr>
        <w:t xml:space="preserve">la fin de la </w:t>
      </w:r>
      <w:r w:rsidR="00E44E49">
        <w:rPr>
          <w:rFonts w:ascii="Arial" w:hAnsi="Arial" w:cs="Arial"/>
          <w:i/>
          <w:color w:val="E36C0A" w:themeColor="accent6" w:themeShade="BF"/>
          <w:sz w:val="22"/>
          <w:szCs w:val="22"/>
        </w:rPr>
        <w:t xml:space="preserve">période </w:t>
      </w:r>
      <w:r w:rsidR="00641EA8" w:rsidRPr="007141EB">
        <w:rPr>
          <w:rFonts w:ascii="Arial" w:hAnsi="Arial" w:cs="Arial"/>
          <w:i/>
          <w:color w:val="E36C0A" w:themeColor="accent6" w:themeShade="BF"/>
          <w:sz w:val="22"/>
          <w:szCs w:val="22"/>
        </w:rPr>
        <w:t>de préparation</w:t>
      </w:r>
      <w:r w:rsidR="00641EA8">
        <w:rPr>
          <w:rFonts w:ascii="Arial" w:eastAsia="Calibri" w:hAnsi="Arial" w:cs="Arial"/>
        </w:rPr>
        <w:t xml:space="preserve"> </w:t>
      </w:r>
      <w:r w:rsidR="00E44E49">
        <w:rPr>
          <w:rFonts w:ascii="Arial" w:hAnsi="Arial" w:cs="Arial"/>
          <w:i/>
          <w:color w:val="E36C0A" w:themeColor="accent6" w:themeShade="BF"/>
          <w:sz w:val="22"/>
          <w:szCs w:val="22"/>
        </w:rPr>
        <w:t>au reclassement</w:t>
      </w:r>
      <w:r w:rsidR="00B365A6">
        <w:rPr>
          <w:rFonts w:ascii="Arial" w:hAnsi="Arial" w:cs="Arial"/>
          <w:i/>
          <w:color w:val="E36C0A" w:themeColor="accent6" w:themeShade="BF"/>
          <w:sz w:val="22"/>
          <w:szCs w:val="22"/>
        </w:rPr>
        <w:t xml:space="preserve"> est souhaitée par l’autorité territoriale, le </w:t>
      </w:r>
      <w:r w:rsidR="00591A50">
        <w:rPr>
          <w:rFonts w:ascii="Arial" w:hAnsi="Arial" w:cs="Arial"/>
          <w:i/>
          <w:color w:val="E36C0A" w:themeColor="accent6" w:themeShade="BF"/>
          <w:sz w:val="22"/>
          <w:szCs w:val="22"/>
        </w:rPr>
        <w:t>p</w:t>
      </w:r>
      <w:r w:rsidR="00AC6519">
        <w:rPr>
          <w:rFonts w:ascii="Arial" w:hAnsi="Arial" w:cs="Arial"/>
          <w:i/>
          <w:color w:val="E36C0A" w:themeColor="accent6" w:themeShade="BF"/>
          <w:sz w:val="22"/>
          <w:szCs w:val="22"/>
        </w:rPr>
        <w:t xml:space="preserve">résident </w:t>
      </w:r>
      <w:r w:rsidR="0083524B">
        <w:rPr>
          <w:rFonts w:ascii="Arial" w:hAnsi="Arial" w:cs="Arial"/>
          <w:i/>
          <w:color w:val="E36C0A" w:themeColor="accent6" w:themeShade="BF"/>
          <w:sz w:val="22"/>
          <w:szCs w:val="22"/>
        </w:rPr>
        <w:t xml:space="preserve">du </w:t>
      </w:r>
      <w:r w:rsidR="00B365A6">
        <w:rPr>
          <w:rFonts w:ascii="Arial" w:hAnsi="Arial" w:cs="Arial"/>
          <w:i/>
          <w:color w:val="E36C0A" w:themeColor="accent6" w:themeShade="BF"/>
          <w:sz w:val="22"/>
          <w:szCs w:val="22"/>
        </w:rPr>
        <w:t xml:space="preserve">cdg ou </w:t>
      </w:r>
      <w:r w:rsidR="00AC6519">
        <w:rPr>
          <w:rFonts w:ascii="Arial" w:hAnsi="Arial" w:cs="Arial"/>
          <w:i/>
          <w:color w:val="E36C0A" w:themeColor="accent6" w:themeShade="BF"/>
          <w:sz w:val="22"/>
          <w:szCs w:val="22"/>
        </w:rPr>
        <w:t>du</w:t>
      </w:r>
      <w:r w:rsidR="00B365A6">
        <w:rPr>
          <w:rFonts w:ascii="Arial" w:hAnsi="Arial" w:cs="Arial"/>
          <w:i/>
          <w:color w:val="E36C0A" w:themeColor="accent6" w:themeShade="BF"/>
          <w:sz w:val="22"/>
          <w:szCs w:val="22"/>
        </w:rPr>
        <w:t xml:space="preserve"> cnfpt </w:t>
      </w:r>
      <w:r w:rsidR="00B365A6" w:rsidRPr="007141EB">
        <w:rPr>
          <w:rFonts w:ascii="Arial" w:hAnsi="Arial" w:cs="Arial"/>
          <w:i/>
          <w:color w:val="E36C0A" w:themeColor="accent6" w:themeShade="BF"/>
          <w:sz w:val="22"/>
          <w:szCs w:val="22"/>
        </w:rPr>
        <w:t xml:space="preserve">: </w:t>
      </w:r>
    </w:p>
    <w:p w14:paraId="7E2C29EB" w14:textId="77777777" w:rsidR="00594622" w:rsidRPr="006D7BE5" w:rsidRDefault="00594622" w:rsidP="00FC1A4F">
      <w:pPr>
        <w:pStyle w:val="NormalWeb"/>
        <w:spacing w:before="0" w:beforeAutospacing="0" w:after="0" w:afterAutospacing="0"/>
        <w:jc w:val="both"/>
        <w:rPr>
          <w:rFonts w:ascii="Arial" w:hAnsi="Arial" w:cs="Arial"/>
          <w:bCs/>
          <w:color w:val="000000"/>
          <w:sz w:val="22"/>
          <w:szCs w:val="22"/>
        </w:rPr>
      </w:pPr>
    </w:p>
    <w:p w14:paraId="563324C8" w14:textId="6F4D2D10" w:rsidR="00640A85" w:rsidRPr="000C1610" w:rsidRDefault="00640A85" w:rsidP="00640A85">
      <w:pPr>
        <w:pStyle w:val="NormalWeb"/>
        <w:spacing w:before="0" w:beforeAutospacing="0" w:after="0" w:afterAutospacing="0"/>
        <w:jc w:val="both"/>
        <w:rPr>
          <w:rFonts w:ascii="Arial" w:hAnsi="Arial" w:cs="Arial"/>
          <w:bCs/>
          <w:color w:val="548DD4" w:themeColor="text2" w:themeTint="99"/>
          <w:sz w:val="22"/>
          <w:szCs w:val="22"/>
        </w:rPr>
      </w:pPr>
      <w:r w:rsidRPr="000C1610">
        <w:rPr>
          <w:rFonts w:ascii="Arial" w:hAnsi="Arial" w:cs="Arial"/>
          <w:color w:val="548DD4" w:themeColor="text2" w:themeTint="99"/>
          <w:sz w:val="22"/>
          <w:szCs w:val="22"/>
        </w:rPr>
        <w:t>Vu l’avis du conseil médical en date du</w:t>
      </w:r>
      <w:r w:rsidRPr="007141EB">
        <w:rPr>
          <w:rFonts w:ascii="Arial" w:hAnsi="Arial" w:cs="Arial"/>
          <w:color w:val="E36C0A" w:themeColor="accent6" w:themeShade="BF"/>
          <w:sz w:val="22"/>
          <w:szCs w:val="22"/>
        </w:rPr>
        <w:t xml:space="preserve"> </w:t>
      </w:r>
      <w:r w:rsidRPr="007141EB">
        <w:rPr>
          <w:rFonts w:ascii="Arial" w:hAnsi="Arial" w:cs="Arial"/>
          <w:bCs/>
          <w:i/>
          <w:color w:val="E36C0A" w:themeColor="accent6" w:themeShade="BF"/>
          <w:sz w:val="22"/>
          <w:szCs w:val="22"/>
        </w:rPr>
        <w:t xml:space="preserve">… </w:t>
      </w:r>
      <w:r w:rsidR="00AC6519">
        <w:rPr>
          <w:rFonts w:ascii="Arial" w:hAnsi="Arial" w:cs="Arial"/>
          <w:bCs/>
          <w:i/>
          <w:color w:val="E36C0A" w:themeColor="accent6" w:themeShade="BF"/>
          <w:sz w:val="22"/>
          <w:szCs w:val="22"/>
        </w:rPr>
        <w:t xml:space="preserve">(à compléter) </w:t>
      </w:r>
      <w:r w:rsidRPr="000C1610">
        <w:rPr>
          <w:rFonts w:ascii="Arial" w:hAnsi="Arial" w:cs="Arial"/>
          <w:bCs/>
          <w:color w:val="548DD4" w:themeColor="text2" w:themeTint="99"/>
          <w:sz w:val="22"/>
          <w:szCs w:val="22"/>
        </w:rPr>
        <w:t xml:space="preserve">déclarant le fonctionnaire apte aux fonctions correspondant aux emplois de son grade ; </w:t>
      </w:r>
    </w:p>
    <w:p w14:paraId="5C27672A" w14:textId="77777777" w:rsidR="00640A85" w:rsidRDefault="00640A85" w:rsidP="00A96B6E">
      <w:pPr>
        <w:pStyle w:val="NormalWeb"/>
        <w:spacing w:before="0" w:beforeAutospacing="0" w:after="0" w:afterAutospacing="0"/>
        <w:jc w:val="both"/>
        <w:rPr>
          <w:rFonts w:ascii="Arial" w:hAnsi="Arial" w:cs="Arial"/>
          <w:bCs/>
          <w:color w:val="548DD4" w:themeColor="text2" w:themeTint="99"/>
          <w:sz w:val="22"/>
          <w:szCs w:val="22"/>
        </w:rPr>
      </w:pPr>
    </w:p>
    <w:p w14:paraId="6EAD9B42" w14:textId="7EC6B51F" w:rsidR="00640A85" w:rsidRDefault="00640A85" w:rsidP="00A96B6E">
      <w:pPr>
        <w:pStyle w:val="NormalWeb"/>
        <w:spacing w:before="0" w:beforeAutospacing="0" w:after="0" w:afterAutospacing="0"/>
        <w:jc w:val="both"/>
        <w:rPr>
          <w:rFonts w:ascii="Arial" w:hAnsi="Arial" w:cs="Arial"/>
          <w:bCs/>
          <w:color w:val="548DD4" w:themeColor="text2" w:themeTint="99"/>
          <w:sz w:val="22"/>
          <w:szCs w:val="22"/>
        </w:rPr>
      </w:pPr>
      <w:r>
        <w:rPr>
          <w:rFonts w:ascii="Arial" w:hAnsi="Arial" w:cs="Arial"/>
          <w:bCs/>
          <w:color w:val="548DD4" w:themeColor="text2" w:themeTint="99"/>
          <w:sz w:val="22"/>
          <w:szCs w:val="22"/>
        </w:rPr>
        <w:t xml:space="preserve">Considérant que dans une telle hypothèse, l’autorité territoriale, le </w:t>
      </w:r>
      <w:r w:rsidR="00287DC9">
        <w:rPr>
          <w:rFonts w:ascii="Arial" w:hAnsi="Arial" w:cs="Arial"/>
          <w:bCs/>
          <w:color w:val="548DD4" w:themeColor="text2" w:themeTint="99"/>
          <w:sz w:val="22"/>
          <w:szCs w:val="22"/>
        </w:rPr>
        <w:t>président</w:t>
      </w:r>
      <w:r>
        <w:rPr>
          <w:rFonts w:ascii="Arial" w:hAnsi="Arial" w:cs="Arial"/>
          <w:bCs/>
          <w:color w:val="548DD4" w:themeColor="text2" w:themeTint="99"/>
          <w:sz w:val="22"/>
          <w:szCs w:val="22"/>
        </w:rPr>
        <w:t xml:space="preserve"> du cdg</w:t>
      </w:r>
      <w:r w:rsidR="00287DC9">
        <w:rPr>
          <w:rFonts w:ascii="Arial" w:hAnsi="Arial" w:cs="Arial"/>
          <w:bCs/>
          <w:color w:val="548DD4" w:themeColor="text2" w:themeTint="99"/>
          <w:sz w:val="22"/>
          <w:szCs w:val="22"/>
        </w:rPr>
        <w:t xml:space="preserve"> ou le président du cnfpt peut décider de mettre fin à la </w:t>
      </w:r>
      <w:r w:rsidR="00E44E49">
        <w:rPr>
          <w:rFonts w:ascii="Arial" w:hAnsi="Arial" w:cs="Arial"/>
          <w:bCs/>
          <w:color w:val="548DD4" w:themeColor="text2" w:themeTint="99"/>
          <w:sz w:val="22"/>
          <w:szCs w:val="22"/>
        </w:rPr>
        <w:t xml:space="preserve">période </w:t>
      </w:r>
      <w:r w:rsidR="00641EA8">
        <w:rPr>
          <w:rFonts w:ascii="Arial" w:hAnsi="Arial" w:cs="Arial"/>
          <w:bCs/>
          <w:color w:val="548DD4" w:themeColor="text2" w:themeTint="99"/>
          <w:sz w:val="22"/>
          <w:szCs w:val="22"/>
        </w:rPr>
        <w:t xml:space="preserve">de </w:t>
      </w:r>
      <w:r w:rsidR="00E44E49">
        <w:rPr>
          <w:rFonts w:ascii="Arial" w:hAnsi="Arial" w:cs="Arial"/>
          <w:bCs/>
          <w:color w:val="548DD4" w:themeColor="text2" w:themeTint="99"/>
          <w:sz w:val="22"/>
          <w:szCs w:val="22"/>
        </w:rPr>
        <w:t>préparat</w:t>
      </w:r>
      <w:r w:rsidR="00641EA8">
        <w:rPr>
          <w:rFonts w:ascii="Arial" w:hAnsi="Arial" w:cs="Arial"/>
          <w:bCs/>
          <w:color w:val="548DD4" w:themeColor="text2" w:themeTint="99"/>
          <w:sz w:val="22"/>
          <w:szCs w:val="22"/>
        </w:rPr>
        <w:t>ion</w:t>
      </w:r>
      <w:r w:rsidR="00E44E49">
        <w:rPr>
          <w:rFonts w:ascii="Arial" w:hAnsi="Arial" w:cs="Arial"/>
          <w:bCs/>
          <w:color w:val="548DD4" w:themeColor="text2" w:themeTint="99"/>
          <w:sz w:val="22"/>
          <w:szCs w:val="22"/>
        </w:rPr>
        <w:t xml:space="preserve"> au reclassement</w:t>
      </w:r>
      <w:r>
        <w:rPr>
          <w:rFonts w:ascii="Arial" w:hAnsi="Arial" w:cs="Arial"/>
          <w:bCs/>
          <w:color w:val="548DD4" w:themeColor="text2" w:themeTint="99"/>
          <w:sz w:val="22"/>
          <w:szCs w:val="22"/>
        </w:rPr>
        <w:t xml:space="preserve">,  </w:t>
      </w:r>
    </w:p>
    <w:p w14:paraId="7F68BC13" w14:textId="77777777" w:rsidR="00287DC9" w:rsidRDefault="00287DC9" w:rsidP="00A96B6E">
      <w:pPr>
        <w:pStyle w:val="NormalWeb"/>
        <w:spacing w:before="0" w:beforeAutospacing="0" w:after="0" w:afterAutospacing="0"/>
        <w:jc w:val="both"/>
        <w:rPr>
          <w:rFonts w:ascii="Arial" w:hAnsi="Arial" w:cs="Arial"/>
          <w:bCs/>
          <w:color w:val="548DD4" w:themeColor="text2" w:themeTint="99"/>
          <w:sz w:val="22"/>
          <w:szCs w:val="22"/>
        </w:rPr>
      </w:pPr>
    </w:p>
    <w:p w14:paraId="3D45A4FF" w14:textId="5696C164" w:rsidR="00287DC9" w:rsidRPr="007141EB" w:rsidRDefault="00287DC9" w:rsidP="00A96B6E">
      <w:pPr>
        <w:pStyle w:val="NormalWeb"/>
        <w:spacing w:before="0" w:beforeAutospacing="0" w:after="0" w:afterAutospacing="0"/>
        <w:jc w:val="both"/>
        <w:rPr>
          <w:rFonts w:ascii="Arial" w:hAnsi="Arial" w:cs="Arial"/>
          <w:bCs/>
          <w:color w:val="548DD4" w:themeColor="text2" w:themeTint="99"/>
          <w:sz w:val="22"/>
          <w:szCs w:val="22"/>
        </w:rPr>
      </w:pPr>
      <w:r>
        <w:rPr>
          <w:rFonts w:ascii="Arial" w:hAnsi="Arial" w:cs="Arial"/>
          <w:bCs/>
          <w:color w:val="548DD4" w:themeColor="text2" w:themeTint="99"/>
          <w:sz w:val="22"/>
          <w:szCs w:val="22"/>
        </w:rPr>
        <w:t>C</w:t>
      </w:r>
      <w:r w:rsidR="00AC6519">
        <w:rPr>
          <w:rFonts w:ascii="Arial" w:hAnsi="Arial" w:cs="Arial"/>
          <w:bCs/>
          <w:color w:val="548DD4" w:themeColor="text2" w:themeTint="99"/>
          <w:sz w:val="22"/>
          <w:szCs w:val="22"/>
        </w:rPr>
        <w:t xml:space="preserve">onsidérant </w:t>
      </w:r>
      <w:r w:rsidR="00AC6519" w:rsidRPr="00E44E49">
        <w:rPr>
          <w:rFonts w:ascii="Arial" w:hAnsi="Arial" w:cs="Arial"/>
          <w:bCs/>
          <w:color w:val="548DD4" w:themeColor="text2" w:themeTint="99"/>
          <w:sz w:val="22"/>
          <w:szCs w:val="22"/>
        </w:rPr>
        <w:t xml:space="preserve">la décision </w:t>
      </w:r>
      <w:r w:rsidR="00AC6519" w:rsidRPr="007141EB">
        <w:rPr>
          <w:rFonts w:ascii="Arial" w:hAnsi="Arial" w:cs="Arial"/>
          <w:bCs/>
          <w:color w:val="548DD4" w:themeColor="text2" w:themeTint="99"/>
          <w:sz w:val="22"/>
          <w:szCs w:val="22"/>
        </w:rPr>
        <w:t xml:space="preserve">de mettre fin à la </w:t>
      </w:r>
      <w:r w:rsidR="00E44E49">
        <w:rPr>
          <w:rFonts w:ascii="Arial" w:hAnsi="Arial" w:cs="Arial"/>
          <w:bCs/>
          <w:color w:val="548DD4" w:themeColor="text2" w:themeTint="99"/>
          <w:sz w:val="22"/>
          <w:szCs w:val="22"/>
        </w:rPr>
        <w:t xml:space="preserve">période </w:t>
      </w:r>
      <w:r w:rsidR="00641EA8">
        <w:rPr>
          <w:rFonts w:ascii="Arial" w:hAnsi="Arial" w:cs="Arial"/>
          <w:bCs/>
          <w:color w:val="548DD4" w:themeColor="text2" w:themeTint="99"/>
          <w:sz w:val="22"/>
          <w:szCs w:val="22"/>
        </w:rPr>
        <w:t xml:space="preserve">de </w:t>
      </w:r>
      <w:r w:rsidR="00E44E49">
        <w:rPr>
          <w:rFonts w:ascii="Arial" w:hAnsi="Arial" w:cs="Arial"/>
          <w:bCs/>
          <w:color w:val="548DD4" w:themeColor="text2" w:themeTint="99"/>
          <w:sz w:val="22"/>
          <w:szCs w:val="22"/>
        </w:rPr>
        <w:t>préparati</w:t>
      </w:r>
      <w:r w:rsidR="00641EA8">
        <w:rPr>
          <w:rFonts w:ascii="Arial" w:hAnsi="Arial" w:cs="Arial"/>
          <w:bCs/>
          <w:color w:val="548DD4" w:themeColor="text2" w:themeTint="99"/>
          <w:sz w:val="22"/>
          <w:szCs w:val="22"/>
        </w:rPr>
        <w:t>on</w:t>
      </w:r>
      <w:r w:rsidR="00E44E49">
        <w:rPr>
          <w:rFonts w:ascii="Arial" w:hAnsi="Arial" w:cs="Arial"/>
          <w:bCs/>
          <w:color w:val="548DD4" w:themeColor="text2" w:themeTint="99"/>
          <w:sz w:val="22"/>
          <w:szCs w:val="22"/>
        </w:rPr>
        <w:t xml:space="preserve"> au reclassement</w:t>
      </w:r>
      <w:r w:rsidR="00E44E49" w:rsidRPr="007141EB">
        <w:rPr>
          <w:rFonts w:ascii="Arial" w:hAnsi="Arial" w:cs="Arial"/>
          <w:bCs/>
          <w:color w:val="548DD4" w:themeColor="text2" w:themeTint="99"/>
          <w:sz w:val="22"/>
          <w:szCs w:val="22"/>
        </w:rPr>
        <w:t xml:space="preserve"> prise</w:t>
      </w:r>
      <w:r w:rsidR="00AC6519" w:rsidRPr="00E44E49">
        <w:rPr>
          <w:rFonts w:ascii="Arial" w:hAnsi="Arial" w:cs="Arial"/>
          <w:bCs/>
          <w:color w:val="548DD4" w:themeColor="text2" w:themeTint="99"/>
          <w:sz w:val="22"/>
          <w:szCs w:val="22"/>
        </w:rPr>
        <w:t xml:space="preserve"> en date du</w:t>
      </w:r>
      <w:r w:rsidR="00AC6519">
        <w:rPr>
          <w:rFonts w:ascii="Arial" w:hAnsi="Arial" w:cs="Arial"/>
          <w:bCs/>
          <w:color w:val="548DD4" w:themeColor="text2" w:themeTint="99"/>
          <w:sz w:val="22"/>
          <w:szCs w:val="22"/>
        </w:rPr>
        <w:t xml:space="preserve"> </w:t>
      </w:r>
      <w:r w:rsidR="00E44E49" w:rsidRPr="009F0E4E">
        <w:rPr>
          <w:rFonts w:ascii="Arial" w:hAnsi="Arial" w:cs="Arial"/>
          <w:bCs/>
          <w:i/>
          <w:color w:val="E36C0A" w:themeColor="accent6" w:themeShade="BF"/>
          <w:sz w:val="22"/>
          <w:szCs w:val="22"/>
        </w:rPr>
        <w:t xml:space="preserve">… </w:t>
      </w:r>
      <w:r w:rsidR="00E44E49">
        <w:rPr>
          <w:rFonts w:ascii="Arial" w:hAnsi="Arial" w:cs="Arial"/>
          <w:bCs/>
          <w:i/>
          <w:color w:val="E36C0A" w:themeColor="accent6" w:themeShade="BF"/>
          <w:sz w:val="22"/>
          <w:szCs w:val="22"/>
        </w:rPr>
        <w:t>(à compléter)</w:t>
      </w:r>
      <w:r w:rsidR="00AC6519">
        <w:rPr>
          <w:rFonts w:ascii="Arial" w:hAnsi="Arial" w:cs="Arial"/>
          <w:bCs/>
          <w:color w:val="548DD4" w:themeColor="text2" w:themeTint="99"/>
          <w:sz w:val="22"/>
          <w:szCs w:val="22"/>
        </w:rPr>
        <w:t xml:space="preserve"> </w:t>
      </w:r>
      <w:r w:rsidR="00E44E49">
        <w:rPr>
          <w:rFonts w:ascii="Arial" w:hAnsi="Arial" w:cs="Arial"/>
          <w:bCs/>
          <w:color w:val="548DD4" w:themeColor="text2" w:themeTint="99"/>
          <w:sz w:val="22"/>
          <w:szCs w:val="22"/>
        </w:rPr>
        <w:t xml:space="preserve">par </w:t>
      </w:r>
      <w:r>
        <w:rPr>
          <w:rFonts w:ascii="Arial" w:hAnsi="Arial" w:cs="Arial"/>
          <w:bCs/>
          <w:color w:val="548DD4" w:themeColor="text2" w:themeTint="99"/>
          <w:sz w:val="22"/>
          <w:szCs w:val="22"/>
        </w:rPr>
        <w:t xml:space="preserve">M…………. </w:t>
      </w:r>
      <w:r w:rsidRPr="007141EB">
        <w:rPr>
          <w:rFonts w:ascii="Arial" w:hAnsi="Arial" w:cs="Arial"/>
          <w:bCs/>
          <w:i/>
          <w:color w:val="E36C0A" w:themeColor="accent6" w:themeShade="BF"/>
          <w:sz w:val="22"/>
          <w:szCs w:val="22"/>
        </w:rPr>
        <w:t>(Maire ou président</w:t>
      </w:r>
      <w:r w:rsidR="00E44E49">
        <w:rPr>
          <w:rFonts w:ascii="Arial" w:hAnsi="Arial" w:cs="Arial"/>
          <w:bCs/>
          <w:i/>
          <w:color w:val="E36C0A" w:themeColor="accent6" w:themeShade="BF"/>
          <w:sz w:val="22"/>
          <w:szCs w:val="22"/>
        </w:rPr>
        <w:t>)</w:t>
      </w:r>
    </w:p>
    <w:p w14:paraId="5CC252BB" w14:textId="77777777" w:rsidR="00B365A6" w:rsidRDefault="00B365A6" w:rsidP="00A96B6E">
      <w:pPr>
        <w:pStyle w:val="NormalWeb"/>
        <w:spacing w:before="0" w:beforeAutospacing="0" w:after="0" w:afterAutospacing="0"/>
        <w:jc w:val="both"/>
        <w:rPr>
          <w:rFonts w:ascii="Arial" w:hAnsi="Arial" w:cs="Arial"/>
          <w:bCs/>
          <w:color w:val="548DD4" w:themeColor="text2" w:themeTint="99"/>
          <w:sz w:val="22"/>
          <w:szCs w:val="22"/>
        </w:rPr>
      </w:pPr>
    </w:p>
    <w:p w14:paraId="4C274CA2" w14:textId="77777777" w:rsidR="00287DC9" w:rsidRPr="007141EB" w:rsidRDefault="00287DC9" w:rsidP="00287DC9">
      <w:pPr>
        <w:tabs>
          <w:tab w:val="left" w:pos="6436"/>
        </w:tabs>
        <w:jc w:val="both"/>
        <w:rPr>
          <w:rFonts w:ascii="Arial" w:hAnsi="Arial" w:cs="Arial"/>
          <w:color w:val="548DD4" w:themeColor="text2" w:themeTint="99"/>
        </w:rPr>
      </w:pPr>
      <w:r w:rsidRPr="007141EB">
        <w:rPr>
          <w:rFonts w:ascii="Arial" w:hAnsi="Arial" w:cs="Arial"/>
          <w:color w:val="548DD4" w:themeColor="text2" w:themeTint="99"/>
        </w:rPr>
        <w:t>Il est en conséquence convenu de préciser par avenant ce qui suit :</w:t>
      </w:r>
    </w:p>
    <w:p w14:paraId="1AB3C5D6" w14:textId="3D8C63B4" w:rsidR="00287DC9" w:rsidRPr="007141EB" w:rsidRDefault="00287DC9" w:rsidP="00287DC9">
      <w:pPr>
        <w:pStyle w:val="Titrearticle"/>
        <w:rPr>
          <w:rFonts w:ascii="Triplex Sans OT" w:hAnsi="Triplex Sans OT"/>
          <w:b/>
          <w:color w:val="548DD4" w:themeColor="text2" w:themeTint="99"/>
        </w:rPr>
      </w:pPr>
      <w:r w:rsidRPr="007141EB">
        <w:rPr>
          <w:rFonts w:ascii="Triplex Sans OT" w:hAnsi="Triplex Sans OT"/>
          <w:b/>
          <w:color w:val="548DD4" w:themeColor="text2" w:themeTint="99"/>
        </w:rPr>
        <w:t xml:space="preserve">Article 1 – </w:t>
      </w:r>
      <w:r w:rsidR="0083524B">
        <w:rPr>
          <w:rFonts w:ascii="Triplex Sans OT" w:hAnsi="Triplex Sans OT"/>
          <w:b/>
          <w:color w:val="548DD4" w:themeColor="text2" w:themeTint="99"/>
        </w:rPr>
        <w:t>T</w:t>
      </w:r>
      <w:r>
        <w:rPr>
          <w:rFonts w:ascii="Triplex Sans OT" w:hAnsi="Triplex Sans OT"/>
          <w:b/>
          <w:color w:val="548DD4" w:themeColor="text2" w:themeTint="99"/>
        </w:rPr>
        <w:t xml:space="preserve">erme de la </w:t>
      </w:r>
      <w:r w:rsidR="00E44E49">
        <w:rPr>
          <w:rFonts w:ascii="Triplex Sans OT" w:hAnsi="Triplex Sans OT"/>
          <w:b/>
          <w:color w:val="548DD4" w:themeColor="text2" w:themeTint="99"/>
        </w:rPr>
        <w:t xml:space="preserve">période </w:t>
      </w:r>
      <w:r w:rsidR="0032566D">
        <w:rPr>
          <w:rFonts w:ascii="Triplex Sans OT" w:hAnsi="Triplex Sans OT"/>
          <w:b/>
          <w:color w:val="548DD4" w:themeColor="text2" w:themeTint="99"/>
        </w:rPr>
        <w:t xml:space="preserve">de </w:t>
      </w:r>
      <w:r w:rsidR="00E44E49">
        <w:rPr>
          <w:rFonts w:ascii="Triplex Sans OT" w:hAnsi="Triplex Sans OT"/>
          <w:b/>
          <w:color w:val="548DD4" w:themeColor="text2" w:themeTint="99"/>
        </w:rPr>
        <w:t>préparati</w:t>
      </w:r>
      <w:r w:rsidR="0032566D">
        <w:rPr>
          <w:rFonts w:ascii="Triplex Sans OT" w:hAnsi="Triplex Sans OT"/>
          <w:b/>
          <w:color w:val="548DD4" w:themeColor="text2" w:themeTint="99"/>
        </w:rPr>
        <w:t>on</w:t>
      </w:r>
      <w:r w:rsidR="00E44E49">
        <w:rPr>
          <w:rFonts w:ascii="Triplex Sans OT" w:hAnsi="Triplex Sans OT"/>
          <w:b/>
          <w:color w:val="548DD4" w:themeColor="text2" w:themeTint="99"/>
        </w:rPr>
        <w:t xml:space="preserve"> au reclassement</w:t>
      </w:r>
    </w:p>
    <w:p w14:paraId="7872A5CC" w14:textId="38DC57D6" w:rsidR="00287DC9" w:rsidRDefault="00ED0C46" w:rsidP="007141EB">
      <w:pPr>
        <w:pStyle w:val="Titrearticle"/>
        <w:rPr>
          <w:rFonts w:ascii="Arial" w:hAnsi="Arial" w:cs="Arial"/>
          <w:color w:val="548DD4" w:themeColor="text2" w:themeTint="99"/>
          <w:sz w:val="22"/>
          <w:szCs w:val="22"/>
        </w:rPr>
      </w:pPr>
      <w:r>
        <w:rPr>
          <w:rFonts w:ascii="Arial" w:hAnsi="Arial" w:cs="Arial"/>
          <w:color w:val="548DD4" w:themeColor="text2" w:themeTint="99"/>
          <w:sz w:val="22"/>
          <w:szCs w:val="22"/>
        </w:rPr>
        <w:t xml:space="preserve">Le terme de la </w:t>
      </w:r>
      <w:r w:rsidR="00E44E49">
        <w:rPr>
          <w:rFonts w:ascii="Arial" w:hAnsi="Arial" w:cs="Arial"/>
          <w:color w:val="548DD4" w:themeColor="text2" w:themeTint="99"/>
          <w:sz w:val="22"/>
          <w:szCs w:val="22"/>
        </w:rPr>
        <w:t xml:space="preserve">période </w:t>
      </w:r>
      <w:r w:rsidR="0032566D">
        <w:rPr>
          <w:rFonts w:ascii="Arial" w:hAnsi="Arial" w:cs="Arial"/>
          <w:color w:val="548DD4" w:themeColor="text2" w:themeTint="99"/>
          <w:sz w:val="22"/>
          <w:szCs w:val="22"/>
        </w:rPr>
        <w:t xml:space="preserve">de </w:t>
      </w:r>
      <w:r w:rsidR="00E44E49">
        <w:rPr>
          <w:rFonts w:ascii="Arial" w:hAnsi="Arial" w:cs="Arial"/>
          <w:color w:val="548DD4" w:themeColor="text2" w:themeTint="99"/>
          <w:sz w:val="22"/>
          <w:szCs w:val="22"/>
        </w:rPr>
        <w:t>préparati</w:t>
      </w:r>
      <w:r w:rsidR="0032566D">
        <w:rPr>
          <w:rFonts w:ascii="Arial" w:hAnsi="Arial" w:cs="Arial"/>
          <w:color w:val="548DD4" w:themeColor="text2" w:themeTint="99"/>
          <w:sz w:val="22"/>
          <w:szCs w:val="22"/>
        </w:rPr>
        <w:t>on</w:t>
      </w:r>
      <w:r w:rsidR="00E44E49">
        <w:rPr>
          <w:rFonts w:ascii="Arial" w:hAnsi="Arial" w:cs="Arial"/>
          <w:color w:val="548DD4" w:themeColor="text2" w:themeTint="99"/>
          <w:sz w:val="22"/>
          <w:szCs w:val="22"/>
        </w:rPr>
        <w:t xml:space="preserve"> au reclassement </w:t>
      </w:r>
      <w:r>
        <w:rPr>
          <w:rFonts w:ascii="Arial" w:hAnsi="Arial" w:cs="Arial"/>
          <w:color w:val="548DD4" w:themeColor="text2" w:themeTint="99"/>
          <w:sz w:val="22"/>
          <w:szCs w:val="22"/>
        </w:rPr>
        <w:t xml:space="preserve">prévu à </w:t>
      </w:r>
      <w:r w:rsidR="00287DC9">
        <w:rPr>
          <w:rFonts w:ascii="Arial" w:hAnsi="Arial" w:cs="Arial"/>
          <w:color w:val="548DD4" w:themeColor="text2" w:themeTint="99"/>
          <w:sz w:val="22"/>
          <w:szCs w:val="22"/>
        </w:rPr>
        <w:t>l’article 2</w:t>
      </w:r>
      <w:r w:rsidR="00287DC9" w:rsidRPr="007141EB">
        <w:rPr>
          <w:rFonts w:ascii="Arial" w:hAnsi="Arial" w:cs="Arial"/>
          <w:color w:val="548DD4" w:themeColor="text2" w:themeTint="99"/>
          <w:sz w:val="22"/>
          <w:szCs w:val="22"/>
        </w:rPr>
        <w:t xml:space="preserve"> de la convention </w:t>
      </w:r>
      <w:r>
        <w:rPr>
          <w:rFonts w:ascii="Arial" w:hAnsi="Arial" w:cs="Arial"/>
          <w:color w:val="548DD4" w:themeColor="text2" w:themeTint="99"/>
          <w:sz w:val="22"/>
          <w:szCs w:val="22"/>
        </w:rPr>
        <w:t>précitée</w:t>
      </w:r>
      <w:r w:rsidR="00287DC9" w:rsidRPr="007141EB">
        <w:rPr>
          <w:rFonts w:ascii="Arial" w:hAnsi="Arial" w:cs="Arial"/>
          <w:color w:val="548DD4" w:themeColor="text2" w:themeTint="99"/>
          <w:sz w:val="22"/>
          <w:szCs w:val="22"/>
        </w:rPr>
        <w:t xml:space="preserve"> est modifié</w:t>
      </w:r>
      <w:r>
        <w:rPr>
          <w:rFonts w:ascii="Arial" w:hAnsi="Arial" w:cs="Arial"/>
          <w:color w:val="548DD4" w:themeColor="text2" w:themeTint="99"/>
          <w:sz w:val="22"/>
          <w:szCs w:val="22"/>
        </w:rPr>
        <w:t xml:space="preserve">. </w:t>
      </w:r>
    </w:p>
    <w:p w14:paraId="0AFB6BC4" w14:textId="5F77F4F7" w:rsidR="00ED0C46" w:rsidRDefault="00E44E49" w:rsidP="007141EB">
      <w:pPr>
        <w:pStyle w:val="Titrearticle"/>
        <w:rPr>
          <w:rFonts w:ascii="Arial" w:hAnsi="Arial" w:cs="Arial"/>
          <w:i/>
          <w:color w:val="E36C0A" w:themeColor="accent6" w:themeShade="BF"/>
          <w:sz w:val="22"/>
          <w:szCs w:val="22"/>
        </w:rPr>
      </w:pPr>
      <w:r>
        <w:rPr>
          <w:rFonts w:ascii="Arial" w:hAnsi="Arial" w:cs="Arial"/>
          <w:color w:val="548DD4" w:themeColor="text2" w:themeTint="99"/>
          <w:sz w:val="22"/>
          <w:szCs w:val="22"/>
        </w:rPr>
        <w:t>Il est mis fin à la période préparati</w:t>
      </w:r>
      <w:r w:rsidR="0032566D">
        <w:rPr>
          <w:rFonts w:ascii="Arial" w:hAnsi="Arial" w:cs="Arial"/>
          <w:color w:val="548DD4" w:themeColor="text2" w:themeTint="99"/>
          <w:sz w:val="22"/>
          <w:szCs w:val="22"/>
        </w:rPr>
        <w:t>on</w:t>
      </w:r>
      <w:r>
        <w:rPr>
          <w:rFonts w:ascii="Arial" w:hAnsi="Arial" w:cs="Arial"/>
          <w:color w:val="548DD4" w:themeColor="text2" w:themeTint="99"/>
          <w:sz w:val="22"/>
          <w:szCs w:val="22"/>
        </w:rPr>
        <w:t xml:space="preserve"> au reclassement de M………… à compter du ……….. </w:t>
      </w:r>
      <w:r w:rsidR="00ED0C46" w:rsidRPr="007141EB">
        <w:rPr>
          <w:rFonts w:ascii="Arial" w:hAnsi="Arial" w:cs="Arial"/>
          <w:i/>
          <w:color w:val="E36C0A" w:themeColor="accent6" w:themeShade="BF"/>
          <w:sz w:val="22"/>
          <w:szCs w:val="22"/>
        </w:rPr>
        <w:t>(</w:t>
      </w:r>
      <w:r w:rsidR="0057776D" w:rsidRPr="00ED0C46">
        <w:rPr>
          <w:rFonts w:ascii="Arial" w:hAnsi="Arial" w:cs="Arial"/>
          <w:i/>
          <w:color w:val="E36C0A" w:themeColor="accent6" w:themeShade="BF"/>
          <w:sz w:val="22"/>
          <w:szCs w:val="22"/>
        </w:rPr>
        <w:t>Indiquer</w:t>
      </w:r>
      <w:r w:rsidR="00ED0C46" w:rsidRPr="007141EB">
        <w:rPr>
          <w:rFonts w:ascii="Arial" w:hAnsi="Arial" w:cs="Arial"/>
          <w:i/>
          <w:color w:val="E36C0A" w:themeColor="accent6" w:themeShade="BF"/>
          <w:sz w:val="22"/>
          <w:szCs w:val="22"/>
        </w:rPr>
        <w:t xml:space="preserve"> la date</w:t>
      </w:r>
      <w:r w:rsidR="00ED0C46">
        <w:rPr>
          <w:rFonts w:ascii="Arial" w:hAnsi="Arial" w:cs="Arial"/>
          <w:i/>
          <w:color w:val="E36C0A" w:themeColor="accent6" w:themeShade="BF"/>
          <w:sz w:val="22"/>
          <w:szCs w:val="22"/>
        </w:rPr>
        <w:t xml:space="preserve"> de fin</w:t>
      </w:r>
      <w:r w:rsidR="00ED0C46" w:rsidRPr="007141EB">
        <w:rPr>
          <w:rFonts w:ascii="Arial" w:hAnsi="Arial" w:cs="Arial"/>
          <w:i/>
          <w:color w:val="E36C0A" w:themeColor="accent6" w:themeShade="BF"/>
          <w:sz w:val="22"/>
          <w:szCs w:val="22"/>
        </w:rPr>
        <w:t>)</w:t>
      </w:r>
      <w:r w:rsidR="00ED0C46">
        <w:rPr>
          <w:rFonts w:ascii="Arial" w:hAnsi="Arial" w:cs="Arial"/>
          <w:i/>
          <w:color w:val="E36C0A" w:themeColor="accent6" w:themeShade="BF"/>
          <w:sz w:val="22"/>
          <w:szCs w:val="22"/>
        </w:rPr>
        <w:t>.</w:t>
      </w:r>
    </w:p>
    <w:p w14:paraId="4A011CE7" w14:textId="77777777" w:rsidR="003F7994" w:rsidRDefault="003F7994" w:rsidP="007141EB">
      <w:pPr>
        <w:pStyle w:val="Titrearticle"/>
        <w:rPr>
          <w:rFonts w:ascii="Arial" w:hAnsi="Arial" w:cs="Arial"/>
          <w:i/>
          <w:color w:val="E36C0A" w:themeColor="accent6" w:themeShade="BF"/>
          <w:sz w:val="22"/>
          <w:szCs w:val="22"/>
        </w:rPr>
      </w:pPr>
    </w:p>
    <w:p w14:paraId="27BEAA5A" w14:textId="77777777" w:rsidR="003F7994" w:rsidRDefault="003F7994" w:rsidP="007141EB">
      <w:pPr>
        <w:pStyle w:val="Titrearticle"/>
        <w:rPr>
          <w:rFonts w:ascii="Arial" w:hAnsi="Arial" w:cs="Arial"/>
          <w:i/>
          <w:color w:val="E36C0A" w:themeColor="accent6" w:themeShade="BF"/>
          <w:sz w:val="22"/>
          <w:szCs w:val="22"/>
        </w:rPr>
      </w:pPr>
    </w:p>
    <w:p w14:paraId="589A0FC4" w14:textId="77777777" w:rsidR="003F7994" w:rsidRDefault="003F7994" w:rsidP="007141EB">
      <w:pPr>
        <w:pStyle w:val="Titrearticle"/>
        <w:rPr>
          <w:rFonts w:ascii="Arial" w:hAnsi="Arial" w:cs="Arial"/>
          <w:i/>
          <w:color w:val="E36C0A" w:themeColor="accent6" w:themeShade="BF"/>
          <w:sz w:val="22"/>
          <w:szCs w:val="22"/>
        </w:rPr>
      </w:pPr>
    </w:p>
    <w:p w14:paraId="295BC093" w14:textId="77777777" w:rsidR="003F7994" w:rsidRDefault="003F7994" w:rsidP="007141EB">
      <w:pPr>
        <w:pStyle w:val="Titrearticle"/>
        <w:rPr>
          <w:rFonts w:ascii="Arial" w:hAnsi="Arial" w:cs="Arial"/>
          <w:i/>
          <w:color w:val="E36C0A" w:themeColor="accent6" w:themeShade="BF"/>
          <w:sz w:val="22"/>
          <w:szCs w:val="22"/>
        </w:rPr>
      </w:pPr>
    </w:p>
    <w:p w14:paraId="3FF7903C" w14:textId="5FE6EC4A" w:rsidR="000C043C" w:rsidRDefault="000C043C">
      <w:pPr>
        <w:pStyle w:val="Titrearticle"/>
        <w:rPr>
          <w:rFonts w:ascii="Arial" w:hAnsi="Arial" w:cs="Arial"/>
          <w:i/>
          <w:color w:val="E36C0A" w:themeColor="accent6" w:themeShade="BF"/>
          <w:sz w:val="22"/>
          <w:szCs w:val="22"/>
        </w:rPr>
      </w:pPr>
      <w:r>
        <w:rPr>
          <w:rFonts w:ascii="Arial" w:hAnsi="Arial" w:cs="Arial"/>
          <w:i/>
          <w:color w:val="E36C0A" w:themeColor="accent6" w:themeShade="BF"/>
          <w:sz w:val="22"/>
          <w:szCs w:val="22"/>
        </w:rPr>
        <w:br w:type="page"/>
      </w:r>
    </w:p>
    <w:p w14:paraId="2220D4F5" w14:textId="271BD886" w:rsidR="00450EC4" w:rsidRDefault="00450EC4" w:rsidP="00450EC4">
      <w:pPr>
        <w:pStyle w:val="NormalWeb"/>
        <w:spacing w:before="0" w:beforeAutospacing="0" w:after="0" w:afterAutospacing="0"/>
        <w:jc w:val="center"/>
        <w:rPr>
          <w:rFonts w:ascii="Arial" w:hAnsi="Arial" w:cs="Arial"/>
          <w:b/>
          <w:i/>
          <w:color w:val="E36C0A" w:themeColor="accent6" w:themeShade="BF"/>
          <w:sz w:val="28"/>
          <w:szCs w:val="28"/>
        </w:rPr>
      </w:pPr>
      <w:r w:rsidRPr="00910093">
        <w:rPr>
          <w:rFonts w:ascii="Arial" w:hAnsi="Arial" w:cs="Arial"/>
          <w:b/>
          <w:i/>
          <w:color w:val="E36C0A" w:themeColor="accent6" w:themeShade="BF"/>
          <w:sz w:val="28"/>
          <w:szCs w:val="28"/>
        </w:rPr>
        <w:lastRenderedPageBreak/>
        <w:t xml:space="preserve">Hypothèse n° </w:t>
      </w:r>
      <w:r>
        <w:rPr>
          <w:rFonts w:ascii="Arial" w:hAnsi="Arial" w:cs="Arial"/>
          <w:b/>
          <w:i/>
          <w:color w:val="E36C0A" w:themeColor="accent6" w:themeShade="BF"/>
          <w:sz w:val="28"/>
          <w:szCs w:val="28"/>
        </w:rPr>
        <w:t>2</w:t>
      </w:r>
      <w:r w:rsidRPr="00910093">
        <w:rPr>
          <w:rFonts w:ascii="Arial" w:hAnsi="Arial" w:cs="Arial"/>
          <w:b/>
          <w:i/>
          <w:color w:val="E36C0A" w:themeColor="accent6" w:themeShade="BF"/>
          <w:sz w:val="28"/>
          <w:szCs w:val="28"/>
        </w:rPr>
        <w:t> :</w:t>
      </w:r>
    </w:p>
    <w:p w14:paraId="60967B24" w14:textId="77777777" w:rsidR="00450EC4" w:rsidRPr="00910093" w:rsidRDefault="00450EC4" w:rsidP="00450EC4">
      <w:pPr>
        <w:pStyle w:val="NormalWeb"/>
        <w:spacing w:before="0" w:beforeAutospacing="0" w:after="0" w:afterAutospacing="0"/>
        <w:jc w:val="center"/>
        <w:rPr>
          <w:rFonts w:ascii="Arial" w:hAnsi="Arial" w:cs="Arial"/>
          <w:i/>
          <w:color w:val="E36C0A" w:themeColor="accent6" w:themeShade="BF"/>
          <w:sz w:val="28"/>
          <w:szCs w:val="28"/>
        </w:rPr>
      </w:pPr>
    </w:p>
    <w:p w14:paraId="4759B860" w14:textId="6F9CDEA8" w:rsidR="007D2A76" w:rsidRDefault="007D2A76" w:rsidP="007D2A76">
      <w:pPr>
        <w:pStyle w:val="NormalWeb"/>
        <w:spacing w:before="0" w:beforeAutospacing="0" w:after="0" w:afterAutospacing="0"/>
        <w:jc w:val="both"/>
        <w:rPr>
          <w:rFonts w:ascii="Arial" w:hAnsi="Arial" w:cs="Arial"/>
          <w:i/>
          <w:color w:val="E36C0A" w:themeColor="accent6" w:themeShade="BF"/>
          <w:sz w:val="22"/>
          <w:szCs w:val="22"/>
        </w:rPr>
      </w:pPr>
      <w:r w:rsidRPr="00F82727">
        <w:rPr>
          <w:rFonts w:ascii="Arial" w:hAnsi="Arial" w:cs="Arial"/>
          <w:i/>
          <w:color w:val="E36C0A" w:themeColor="accent6" w:themeShade="BF"/>
          <w:sz w:val="22"/>
          <w:szCs w:val="22"/>
        </w:rPr>
        <w:t>À</w:t>
      </w:r>
      <w:r w:rsidRPr="007141EB">
        <w:rPr>
          <w:rFonts w:ascii="Arial" w:hAnsi="Arial" w:cs="Arial"/>
          <w:i/>
          <w:color w:val="E36C0A" w:themeColor="accent6" w:themeShade="BF"/>
          <w:sz w:val="22"/>
          <w:szCs w:val="22"/>
        </w:rPr>
        <w:t xml:space="preserve"> utiliser </w:t>
      </w:r>
      <w:r>
        <w:rPr>
          <w:rFonts w:ascii="Arial" w:hAnsi="Arial" w:cs="Arial"/>
          <w:i/>
          <w:color w:val="E36C0A" w:themeColor="accent6" w:themeShade="BF"/>
          <w:sz w:val="22"/>
          <w:szCs w:val="22"/>
        </w:rPr>
        <w:t>lorsque</w:t>
      </w:r>
      <w:r w:rsidRPr="007141EB">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 xml:space="preserve">les évaluations faites régulièrement au cours de la période de préparation au reclassement conduisent à </w:t>
      </w:r>
      <w:r w:rsidRPr="007141EB">
        <w:rPr>
          <w:rFonts w:ascii="Arial" w:hAnsi="Arial" w:cs="Arial"/>
          <w:i/>
          <w:color w:val="E36C0A" w:themeColor="accent6" w:themeShade="BF"/>
          <w:sz w:val="22"/>
          <w:szCs w:val="22"/>
        </w:rPr>
        <w:t>adapter le contenu</w:t>
      </w:r>
      <w:r>
        <w:rPr>
          <w:rFonts w:ascii="Arial" w:hAnsi="Arial" w:cs="Arial"/>
          <w:i/>
          <w:color w:val="E36C0A" w:themeColor="accent6" w:themeShade="BF"/>
          <w:sz w:val="22"/>
          <w:szCs w:val="22"/>
        </w:rPr>
        <w:t xml:space="preserve"> (ex : insertion de stages ou de formations…)</w:t>
      </w:r>
      <w:r w:rsidRPr="007141EB">
        <w:rPr>
          <w:rFonts w:ascii="Arial" w:hAnsi="Arial" w:cs="Arial"/>
          <w:i/>
          <w:color w:val="E36C0A" w:themeColor="accent6" w:themeShade="BF"/>
          <w:sz w:val="22"/>
          <w:szCs w:val="22"/>
        </w:rPr>
        <w:t>, la durée</w:t>
      </w:r>
      <w:r>
        <w:rPr>
          <w:rFonts w:ascii="Arial" w:hAnsi="Arial" w:cs="Arial"/>
          <w:i/>
          <w:color w:val="E36C0A" w:themeColor="accent6" w:themeShade="BF"/>
          <w:sz w:val="22"/>
          <w:szCs w:val="22"/>
        </w:rPr>
        <w:t xml:space="preserve"> (allongement dans la limite d’un an …)</w:t>
      </w:r>
      <w:r w:rsidRPr="007141EB">
        <w:rPr>
          <w:rFonts w:ascii="Arial" w:hAnsi="Arial" w:cs="Arial"/>
          <w:i/>
          <w:color w:val="E36C0A" w:themeColor="accent6" w:themeShade="BF"/>
          <w:sz w:val="22"/>
          <w:szCs w:val="22"/>
        </w:rPr>
        <w:t xml:space="preserve"> et les modalités de mise en œuvre de la </w:t>
      </w:r>
      <w:r>
        <w:rPr>
          <w:rFonts w:ascii="Arial" w:hAnsi="Arial" w:cs="Arial"/>
          <w:i/>
          <w:color w:val="E36C0A" w:themeColor="accent6" w:themeShade="BF"/>
          <w:sz w:val="22"/>
          <w:szCs w:val="22"/>
        </w:rPr>
        <w:t>période de préparation au reclassement</w:t>
      </w:r>
      <w:r>
        <w:rPr>
          <w:rFonts w:ascii="Arial" w:hAnsi="Arial" w:cs="Arial"/>
          <w:b/>
          <w:i/>
          <w:color w:val="E36C0A" w:themeColor="accent6" w:themeShade="BF"/>
          <w:sz w:val="22"/>
          <w:szCs w:val="22"/>
        </w:rPr>
        <w:t xml:space="preserve"> </w:t>
      </w:r>
      <w:r w:rsidRPr="007141EB">
        <w:rPr>
          <w:rFonts w:ascii="Arial" w:hAnsi="Arial" w:cs="Arial"/>
          <w:i/>
          <w:color w:val="E36C0A" w:themeColor="accent6" w:themeShade="BF"/>
          <w:sz w:val="22"/>
          <w:szCs w:val="22"/>
        </w:rPr>
        <w:t>par avenant</w:t>
      </w:r>
      <w:r>
        <w:rPr>
          <w:rFonts w:ascii="Arial" w:hAnsi="Arial" w:cs="Arial"/>
          <w:i/>
          <w:color w:val="E36C0A" w:themeColor="accent6" w:themeShade="BF"/>
          <w:sz w:val="22"/>
          <w:szCs w:val="22"/>
        </w:rPr>
        <w:t xml:space="preserve"> (conditions d’accueil</w:t>
      </w:r>
      <w:r w:rsidR="004365B5">
        <w:rPr>
          <w:rFonts w:ascii="Arial" w:hAnsi="Arial" w:cs="Arial"/>
          <w:i/>
          <w:color w:val="E36C0A" w:themeColor="accent6" w:themeShade="BF"/>
          <w:sz w:val="22"/>
          <w:szCs w:val="22"/>
        </w:rPr>
        <w:t xml:space="preserve"> en stage</w:t>
      </w:r>
      <w:r>
        <w:rPr>
          <w:rFonts w:ascii="Arial" w:hAnsi="Arial" w:cs="Arial"/>
          <w:i/>
          <w:color w:val="E36C0A" w:themeColor="accent6" w:themeShade="BF"/>
          <w:sz w:val="22"/>
          <w:szCs w:val="22"/>
        </w:rPr>
        <w:t xml:space="preserve">…..). </w:t>
      </w:r>
    </w:p>
    <w:p w14:paraId="58032426" w14:textId="1185DDB5" w:rsidR="007D2A76" w:rsidRDefault="007D2A76" w:rsidP="007D2A76">
      <w:pPr>
        <w:pStyle w:val="NormalWeb"/>
        <w:spacing w:before="0" w:beforeAutospacing="0" w:after="0" w:afterAutospacing="0"/>
        <w:jc w:val="both"/>
        <w:rPr>
          <w:rFonts w:ascii="Arial" w:hAnsi="Arial" w:cs="Arial"/>
          <w:i/>
          <w:color w:val="E36C0A" w:themeColor="accent6" w:themeShade="BF"/>
          <w:sz w:val="22"/>
          <w:szCs w:val="22"/>
        </w:rPr>
      </w:pPr>
      <w:r w:rsidRPr="000C043C">
        <w:rPr>
          <w:rFonts w:ascii="Arial" w:hAnsi="Arial" w:cs="Arial"/>
          <w:i/>
          <w:color w:val="E36C0A" w:themeColor="accent6" w:themeShade="BF"/>
          <w:sz w:val="22"/>
          <w:szCs w:val="22"/>
        </w:rPr>
        <w:t xml:space="preserve">Dans cette hypothèse, les modifications ou précisions apportées à la convention </w:t>
      </w:r>
      <w:r w:rsidR="002A5AE7">
        <w:rPr>
          <w:rFonts w:ascii="Arial" w:hAnsi="Arial" w:cs="Arial"/>
          <w:i/>
          <w:color w:val="E36C0A" w:themeColor="accent6" w:themeShade="BF"/>
          <w:sz w:val="22"/>
          <w:szCs w:val="22"/>
        </w:rPr>
        <w:t>initiale</w:t>
      </w:r>
      <w:r w:rsidRPr="000C043C">
        <w:rPr>
          <w:rFonts w:ascii="Arial" w:hAnsi="Arial" w:cs="Arial"/>
          <w:i/>
          <w:color w:val="E36C0A" w:themeColor="accent6" w:themeShade="BF"/>
          <w:sz w:val="22"/>
          <w:szCs w:val="22"/>
        </w:rPr>
        <w:t xml:space="preserve"> peuvent être importantes. En outre, en cas de stage </w:t>
      </w:r>
      <w:r>
        <w:rPr>
          <w:rFonts w:ascii="Arial" w:hAnsi="Arial" w:cs="Arial"/>
          <w:i/>
          <w:color w:val="E36C0A" w:themeColor="accent6" w:themeShade="BF"/>
          <w:sz w:val="22"/>
          <w:szCs w:val="22"/>
        </w:rPr>
        <w:t>et/</w:t>
      </w:r>
      <w:r w:rsidRPr="007141EB">
        <w:rPr>
          <w:rFonts w:ascii="Arial" w:hAnsi="Arial" w:cs="Arial"/>
          <w:i/>
          <w:color w:val="E36C0A" w:themeColor="accent6" w:themeShade="BF"/>
          <w:sz w:val="22"/>
          <w:szCs w:val="22"/>
        </w:rPr>
        <w:t xml:space="preserve">ou de mise en situation </w:t>
      </w:r>
      <w:r w:rsidRPr="000C043C">
        <w:rPr>
          <w:rFonts w:ascii="Arial" w:hAnsi="Arial" w:cs="Arial"/>
          <w:i/>
          <w:color w:val="E36C0A" w:themeColor="accent6" w:themeShade="BF"/>
          <w:sz w:val="22"/>
          <w:szCs w:val="22"/>
        </w:rPr>
        <w:t>hors collectivité, il est nécessaire de faire parvenir cet avenant à la structure d’accueil pour</w:t>
      </w:r>
      <w:r w:rsidRPr="007141EB">
        <w:rPr>
          <w:rFonts w:ascii="Arial" w:hAnsi="Arial" w:cs="Arial"/>
          <w:i/>
          <w:color w:val="E36C0A" w:themeColor="accent6" w:themeShade="BF"/>
          <w:sz w:val="22"/>
          <w:szCs w:val="22"/>
        </w:rPr>
        <w:t xml:space="preserve"> qu’elle soit informée des obligations qui lui incombent</w:t>
      </w:r>
      <w:r>
        <w:rPr>
          <w:rFonts w:ascii="Arial" w:hAnsi="Arial" w:cs="Arial"/>
          <w:i/>
          <w:color w:val="E36C0A" w:themeColor="accent6" w:themeShade="BF"/>
          <w:sz w:val="22"/>
          <w:szCs w:val="22"/>
        </w:rPr>
        <w:t>, conformément à ce qui est prévu par la convention initiale</w:t>
      </w:r>
      <w:r w:rsidRPr="007141EB">
        <w:rPr>
          <w:rFonts w:ascii="Arial" w:hAnsi="Arial" w:cs="Arial"/>
          <w:i/>
          <w:color w:val="E36C0A" w:themeColor="accent6" w:themeShade="BF"/>
          <w:sz w:val="22"/>
          <w:szCs w:val="22"/>
        </w:rPr>
        <w:t>.</w:t>
      </w:r>
    </w:p>
    <w:p w14:paraId="724E52E2" w14:textId="77777777" w:rsidR="00EC5B7C" w:rsidRDefault="00EC5B7C" w:rsidP="007D2A76">
      <w:pPr>
        <w:pStyle w:val="NormalWeb"/>
        <w:spacing w:before="0" w:beforeAutospacing="0" w:after="0" w:afterAutospacing="0"/>
        <w:jc w:val="both"/>
        <w:rPr>
          <w:rFonts w:ascii="Arial" w:hAnsi="Arial" w:cs="Arial"/>
          <w:i/>
          <w:color w:val="E36C0A" w:themeColor="accent6" w:themeShade="BF"/>
          <w:sz w:val="22"/>
          <w:szCs w:val="22"/>
        </w:rPr>
      </w:pPr>
    </w:p>
    <w:p w14:paraId="41CEAFDF" w14:textId="19DF4293" w:rsidR="00EC5B7C" w:rsidRPr="000C043C" w:rsidRDefault="00EC5B7C" w:rsidP="007D2A76">
      <w:pPr>
        <w:pStyle w:val="NormalWeb"/>
        <w:spacing w:before="0" w:beforeAutospacing="0" w:after="0" w:afterAutospacing="0"/>
        <w:jc w:val="both"/>
        <w:rPr>
          <w:rFonts w:ascii="Arial" w:hAnsi="Arial" w:cs="Arial"/>
          <w:i/>
          <w:color w:val="E36C0A" w:themeColor="accent6" w:themeShade="BF"/>
          <w:sz w:val="22"/>
          <w:szCs w:val="22"/>
        </w:rPr>
      </w:pPr>
      <w:r>
        <w:rPr>
          <w:rFonts w:ascii="Arial" w:hAnsi="Arial" w:cs="Arial"/>
          <w:i/>
          <w:color w:val="E36C0A" w:themeColor="accent6" w:themeShade="BF"/>
          <w:sz w:val="22"/>
          <w:szCs w:val="22"/>
        </w:rPr>
        <w:t xml:space="preserve">Dans le cadre d’une </w:t>
      </w:r>
      <w:r w:rsidRPr="0067204E">
        <w:rPr>
          <w:rFonts w:ascii="Arial" w:hAnsi="Arial" w:cs="Arial"/>
          <w:b/>
          <w:i/>
          <w:color w:val="E36C0A" w:themeColor="accent6" w:themeShade="BF"/>
          <w:sz w:val="22"/>
          <w:szCs w:val="22"/>
        </w:rPr>
        <w:t>modification impliquant la réalisation d’un stage ou d’une mise en situation</w:t>
      </w:r>
      <w:r>
        <w:rPr>
          <w:rFonts w:ascii="Arial" w:hAnsi="Arial" w:cs="Arial"/>
          <w:i/>
          <w:color w:val="E36C0A" w:themeColor="accent6" w:themeShade="BF"/>
          <w:sz w:val="22"/>
          <w:szCs w:val="22"/>
        </w:rPr>
        <w:t xml:space="preserve"> hors collectivité, il faut insérer la </w:t>
      </w:r>
      <w:r w:rsidRPr="0067204E">
        <w:rPr>
          <w:rFonts w:ascii="Arial" w:hAnsi="Arial" w:cs="Arial"/>
          <w:b/>
          <w:i/>
          <w:color w:val="E36C0A" w:themeColor="accent6" w:themeShade="BF"/>
          <w:sz w:val="22"/>
          <w:szCs w:val="22"/>
        </w:rPr>
        <w:t>signature de la structure d’accueil</w:t>
      </w:r>
      <w:r>
        <w:rPr>
          <w:rFonts w:ascii="Arial" w:hAnsi="Arial" w:cs="Arial"/>
          <w:i/>
          <w:color w:val="E36C0A" w:themeColor="accent6" w:themeShade="BF"/>
          <w:sz w:val="22"/>
          <w:szCs w:val="22"/>
        </w:rPr>
        <w:t xml:space="preserve"> (cf. </w:t>
      </w:r>
      <w:r w:rsidR="0057041D">
        <w:rPr>
          <w:rFonts w:ascii="Arial" w:hAnsi="Arial" w:cs="Arial"/>
          <w:i/>
          <w:color w:val="E36C0A" w:themeColor="accent6" w:themeShade="BF"/>
          <w:sz w:val="22"/>
          <w:szCs w:val="22"/>
        </w:rPr>
        <w:t xml:space="preserve">encart à insérer en </w:t>
      </w:r>
      <w:r>
        <w:rPr>
          <w:rFonts w:ascii="Arial" w:hAnsi="Arial" w:cs="Arial"/>
          <w:i/>
          <w:color w:val="E36C0A" w:themeColor="accent6" w:themeShade="BF"/>
          <w:sz w:val="22"/>
          <w:szCs w:val="22"/>
        </w:rPr>
        <w:t xml:space="preserve">dernière </w:t>
      </w:r>
      <w:r w:rsidR="0057041D">
        <w:rPr>
          <w:rFonts w:ascii="Arial" w:hAnsi="Arial" w:cs="Arial"/>
          <w:i/>
          <w:color w:val="E36C0A" w:themeColor="accent6" w:themeShade="BF"/>
          <w:sz w:val="22"/>
          <w:szCs w:val="22"/>
        </w:rPr>
        <w:t>page).</w:t>
      </w:r>
      <w:r>
        <w:rPr>
          <w:rFonts w:ascii="Arial" w:hAnsi="Arial" w:cs="Arial"/>
          <w:i/>
          <w:color w:val="E36C0A" w:themeColor="accent6" w:themeShade="BF"/>
          <w:sz w:val="22"/>
          <w:szCs w:val="22"/>
        </w:rPr>
        <w:t xml:space="preserve"> </w:t>
      </w:r>
    </w:p>
    <w:p w14:paraId="0B8EA784" w14:textId="77777777" w:rsidR="007D2A76" w:rsidRPr="007141EB" w:rsidRDefault="007D2A76" w:rsidP="007D2A76">
      <w:pPr>
        <w:pStyle w:val="NormalWeb"/>
        <w:spacing w:before="0" w:beforeAutospacing="0" w:after="0" w:afterAutospacing="0"/>
        <w:jc w:val="both"/>
        <w:rPr>
          <w:rFonts w:ascii="Arial" w:hAnsi="Arial" w:cs="Arial"/>
          <w:i/>
          <w:color w:val="000000"/>
          <w:sz w:val="22"/>
          <w:szCs w:val="22"/>
        </w:rPr>
      </w:pPr>
    </w:p>
    <w:p w14:paraId="7ABD2108" w14:textId="77777777" w:rsidR="007D2A76" w:rsidRPr="00333416" w:rsidRDefault="007D2A76" w:rsidP="007D2A76">
      <w:pPr>
        <w:pStyle w:val="NormalWeb"/>
        <w:spacing w:before="0" w:beforeAutospacing="0" w:after="0" w:afterAutospacing="0"/>
        <w:jc w:val="both"/>
        <w:rPr>
          <w:rFonts w:ascii="Arial" w:hAnsi="Arial" w:cs="Arial"/>
          <w:color w:val="548DD4" w:themeColor="text2" w:themeTint="99"/>
          <w:sz w:val="22"/>
          <w:szCs w:val="22"/>
        </w:rPr>
      </w:pPr>
      <w:r w:rsidRPr="007141EB">
        <w:rPr>
          <w:rFonts w:ascii="Arial" w:hAnsi="Arial" w:cs="Arial"/>
          <w:color w:val="548DD4" w:themeColor="text2" w:themeTint="99"/>
          <w:sz w:val="22"/>
          <w:szCs w:val="22"/>
        </w:rPr>
        <w:t>Considérant l’évaluation régulière de la mise en œuvre de la période de préparation au reclassement réalisée conjointement avec l’agent,</w:t>
      </w:r>
    </w:p>
    <w:p w14:paraId="44A924F2" w14:textId="77777777" w:rsidR="007D2A76" w:rsidRPr="0060278F" w:rsidRDefault="007D2A76" w:rsidP="007D2A76">
      <w:pPr>
        <w:pStyle w:val="NormalWeb"/>
        <w:spacing w:before="0" w:beforeAutospacing="0" w:after="0" w:afterAutospacing="0"/>
        <w:jc w:val="both"/>
        <w:rPr>
          <w:rFonts w:ascii="Arial" w:hAnsi="Arial" w:cs="Arial"/>
          <w:color w:val="548DD4" w:themeColor="text2" w:themeTint="99"/>
          <w:sz w:val="22"/>
          <w:szCs w:val="22"/>
        </w:rPr>
      </w:pPr>
    </w:p>
    <w:p w14:paraId="27FB2744" w14:textId="77777777" w:rsidR="007D2A76" w:rsidRPr="007141EB" w:rsidRDefault="007D2A76" w:rsidP="007D2A76">
      <w:pPr>
        <w:pStyle w:val="NormalWeb"/>
        <w:spacing w:before="0" w:beforeAutospacing="0" w:after="0" w:afterAutospacing="0"/>
        <w:jc w:val="both"/>
        <w:rPr>
          <w:rFonts w:ascii="Arial" w:hAnsi="Arial" w:cs="Arial"/>
          <w:color w:val="548DD4" w:themeColor="text2" w:themeTint="99"/>
          <w:sz w:val="22"/>
          <w:szCs w:val="22"/>
        </w:rPr>
      </w:pPr>
      <w:r w:rsidRPr="0060278F">
        <w:rPr>
          <w:rFonts w:ascii="Arial" w:hAnsi="Arial" w:cs="Arial"/>
          <w:color w:val="548DD4" w:themeColor="text2" w:themeTint="99"/>
        </w:rPr>
        <w:t>Considérant qu’</w:t>
      </w:r>
      <w:r w:rsidRPr="007141EB">
        <w:rPr>
          <w:rFonts w:ascii="Arial" w:hAnsi="Arial" w:cs="Arial"/>
          <w:color w:val="548DD4" w:themeColor="text2" w:themeTint="99"/>
          <w:sz w:val="22"/>
          <w:szCs w:val="22"/>
        </w:rPr>
        <w:t xml:space="preserve">au </w:t>
      </w:r>
      <w:r w:rsidRPr="00333416">
        <w:rPr>
          <w:rFonts w:ascii="Arial" w:hAnsi="Arial" w:cs="Arial"/>
          <w:color w:val="548DD4" w:themeColor="text2" w:themeTint="99"/>
          <w:sz w:val="22"/>
          <w:szCs w:val="22"/>
        </w:rPr>
        <w:t xml:space="preserve">vu de </w:t>
      </w:r>
      <w:r w:rsidRPr="00CF3A66">
        <w:rPr>
          <w:rFonts w:ascii="Arial" w:hAnsi="Arial" w:cs="Arial"/>
          <w:color w:val="548DD4" w:themeColor="text2" w:themeTint="99"/>
          <w:sz w:val="22"/>
          <w:szCs w:val="22"/>
        </w:rPr>
        <w:t xml:space="preserve">l’évaluation précitée, </w:t>
      </w:r>
      <w:r w:rsidRPr="00F573B9">
        <w:rPr>
          <w:rFonts w:ascii="Arial" w:hAnsi="Arial" w:cs="Arial"/>
          <w:color w:val="548DD4" w:themeColor="text2" w:themeTint="99"/>
          <w:sz w:val="22"/>
          <w:szCs w:val="22"/>
        </w:rPr>
        <w:t>il e</w:t>
      </w:r>
      <w:r w:rsidRPr="00DB5C43">
        <w:rPr>
          <w:rFonts w:ascii="Arial" w:hAnsi="Arial" w:cs="Arial"/>
          <w:color w:val="548DD4" w:themeColor="text2" w:themeTint="99"/>
          <w:sz w:val="22"/>
          <w:szCs w:val="22"/>
        </w:rPr>
        <w:t>st nécessaire d’adap</w:t>
      </w:r>
      <w:r w:rsidRPr="0060278F">
        <w:rPr>
          <w:rFonts w:ascii="Arial" w:hAnsi="Arial" w:cs="Arial"/>
          <w:color w:val="548DD4" w:themeColor="text2" w:themeTint="99"/>
        </w:rPr>
        <w:t>ter la durée OU</w:t>
      </w:r>
      <w:r w:rsidRPr="007141EB">
        <w:rPr>
          <w:rFonts w:ascii="Arial" w:hAnsi="Arial" w:cs="Arial"/>
          <w:color w:val="548DD4" w:themeColor="text2" w:themeTint="99"/>
          <w:sz w:val="22"/>
          <w:szCs w:val="22"/>
        </w:rPr>
        <w:t>/ET</w:t>
      </w:r>
      <w:r w:rsidRPr="00333416">
        <w:rPr>
          <w:rFonts w:ascii="Arial" w:hAnsi="Arial" w:cs="Arial"/>
          <w:color w:val="548DD4" w:themeColor="text2" w:themeTint="99"/>
          <w:sz w:val="22"/>
          <w:szCs w:val="22"/>
        </w:rPr>
        <w:t xml:space="preserve"> le contenu OU</w:t>
      </w:r>
      <w:r w:rsidRPr="007141EB">
        <w:rPr>
          <w:rFonts w:ascii="Arial" w:hAnsi="Arial" w:cs="Arial"/>
          <w:color w:val="548DD4" w:themeColor="text2" w:themeTint="99"/>
          <w:sz w:val="22"/>
          <w:szCs w:val="22"/>
        </w:rPr>
        <w:t>/ET</w:t>
      </w:r>
      <w:r w:rsidRPr="00333416">
        <w:rPr>
          <w:rFonts w:ascii="Arial" w:hAnsi="Arial" w:cs="Arial"/>
          <w:color w:val="548DD4" w:themeColor="text2" w:themeTint="99"/>
          <w:sz w:val="22"/>
          <w:szCs w:val="22"/>
        </w:rPr>
        <w:t xml:space="preserve"> les modalités de mise en œuvre de la </w:t>
      </w:r>
      <w:r w:rsidRPr="007141EB">
        <w:rPr>
          <w:rFonts w:ascii="Arial" w:hAnsi="Arial" w:cs="Arial"/>
          <w:color w:val="548DD4" w:themeColor="text2" w:themeTint="99"/>
          <w:sz w:val="22"/>
          <w:szCs w:val="22"/>
        </w:rPr>
        <w:t xml:space="preserve">période </w:t>
      </w:r>
      <w:r w:rsidRPr="00333416">
        <w:rPr>
          <w:rFonts w:ascii="Arial" w:hAnsi="Arial" w:cs="Arial"/>
          <w:color w:val="548DD4" w:themeColor="text2" w:themeTint="99"/>
          <w:sz w:val="22"/>
          <w:szCs w:val="22"/>
        </w:rPr>
        <w:t>de préparation</w:t>
      </w:r>
      <w:r w:rsidRPr="007141EB">
        <w:rPr>
          <w:rFonts w:ascii="Arial" w:hAnsi="Arial" w:cs="Arial"/>
          <w:color w:val="548DD4" w:themeColor="text2" w:themeTint="99"/>
          <w:sz w:val="22"/>
          <w:szCs w:val="22"/>
        </w:rPr>
        <w:t xml:space="preserve"> au reclassement dans les conditions ci-après</w:t>
      </w:r>
      <w:r w:rsidRPr="00333416">
        <w:rPr>
          <w:rFonts w:ascii="Arial" w:hAnsi="Arial" w:cs="Arial"/>
          <w:color w:val="548DD4" w:themeColor="text2" w:themeTint="99"/>
          <w:sz w:val="22"/>
          <w:szCs w:val="22"/>
        </w:rPr>
        <w:t>,</w:t>
      </w:r>
      <w:r w:rsidRPr="000C043C">
        <w:rPr>
          <w:rFonts w:ascii="Arial" w:hAnsi="Arial" w:cs="Arial"/>
          <w:color w:val="548DD4" w:themeColor="text2" w:themeTint="99"/>
          <w:sz w:val="22"/>
          <w:szCs w:val="22"/>
        </w:rPr>
        <w:t xml:space="preserve">  </w:t>
      </w:r>
    </w:p>
    <w:p w14:paraId="691E1CE3" w14:textId="77777777" w:rsidR="007D2A76" w:rsidRDefault="007D2A76" w:rsidP="007D2A76">
      <w:pPr>
        <w:pStyle w:val="NormalWeb"/>
        <w:spacing w:before="0" w:beforeAutospacing="0" w:after="0" w:afterAutospacing="0"/>
        <w:jc w:val="both"/>
        <w:rPr>
          <w:rFonts w:ascii="Arial" w:hAnsi="Arial" w:cs="Arial"/>
          <w:color w:val="548DD4" w:themeColor="text2" w:themeTint="99"/>
          <w:sz w:val="22"/>
          <w:szCs w:val="22"/>
        </w:rPr>
      </w:pPr>
    </w:p>
    <w:p w14:paraId="434731B7" w14:textId="3AD766D1" w:rsidR="007D2A76" w:rsidRDefault="007D2A76" w:rsidP="007D2A76">
      <w:pPr>
        <w:pStyle w:val="NormalWeb"/>
        <w:spacing w:before="0" w:beforeAutospacing="0" w:after="0" w:afterAutospacing="0"/>
        <w:jc w:val="both"/>
        <w:rPr>
          <w:rFonts w:ascii="Arial" w:hAnsi="Arial" w:cs="Arial"/>
          <w:color w:val="4F81BD" w:themeColor="accent1"/>
          <w:sz w:val="22"/>
          <w:szCs w:val="22"/>
        </w:rPr>
      </w:pPr>
      <w:r w:rsidRPr="007141EB">
        <w:rPr>
          <w:rFonts w:ascii="Arial" w:hAnsi="Arial" w:cs="Arial"/>
          <w:i/>
          <w:color w:val="548DD4" w:themeColor="text2" w:themeTint="99"/>
          <w:sz w:val="22"/>
          <w:szCs w:val="22"/>
        </w:rPr>
        <w:t>(le cas échéant, en cas de stage et/ou de mise en situation hors de la collectivité)</w:t>
      </w:r>
      <w:r w:rsidRPr="007141EB">
        <w:rPr>
          <w:rFonts w:ascii="Arial" w:hAnsi="Arial" w:cs="Arial"/>
          <w:color w:val="548DD4" w:themeColor="text2" w:themeTint="99"/>
          <w:sz w:val="22"/>
          <w:szCs w:val="22"/>
        </w:rPr>
        <w:t> </w:t>
      </w:r>
      <w:r>
        <w:rPr>
          <w:rFonts w:ascii="Arial" w:hAnsi="Arial" w:cs="Arial"/>
          <w:color w:val="4F81BD" w:themeColor="accent1"/>
          <w:sz w:val="22"/>
          <w:szCs w:val="22"/>
        </w:rPr>
        <w:t xml:space="preserve">Considérant que M…………….. effectuera un stage OU/ ET une mise en situation auprès de …………….. </w:t>
      </w:r>
      <w:r w:rsidRPr="00773CA3">
        <w:rPr>
          <w:rFonts w:ascii="Arial" w:hAnsi="Arial" w:cs="Arial"/>
          <w:bCs/>
          <w:i/>
          <w:color w:val="E36C0A" w:themeColor="accent6" w:themeShade="BF"/>
          <w:sz w:val="22"/>
          <w:szCs w:val="22"/>
        </w:rPr>
        <w:t>(à compléter</w:t>
      </w:r>
      <w:r>
        <w:rPr>
          <w:rFonts w:ascii="Arial" w:hAnsi="Arial" w:cs="Arial"/>
          <w:bCs/>
          <w:i/>
          <w:color w:val="E36C0A" w:themeColor="accent6" w:themeShade="BF"/>
          <w:sz w:val="22"/>
          <w:szCs w:val="22"/>
        </w:rPr>
        <w:t> par le nom et le siège de la structure d’accueil en cas de stage et/ou mise en situation à l’extérieur de la collectivité)</w:t>
      </w:r>
      <w:r>
        <w:rPr>
          <w:rFonts w:ascii="Arial" w:hAnsi="Arial" w:cs="Arial"/>
          <w:color w:val="4F81BD" w:themeColor="accent1"/>
          <w:sz w:val="22"/>
          <w:szCs w:val="22"/>
        </w:rPr>
        <w:t xml:space="preserve"> </w:t>
      </w:r>
    </w:p>
    <w:p w14:paraId="1D4B1FFC" w14:textId="77777777" w:rsidR="007D2A76" w:rsidRDefault="007D2A76" w:rsidP="007D2A76">
      <w:pPr>
        <w:pStyle w:val="NormalWeb"/>
        <w:spacing w:before="0" w:beforeAutospacing="0" w:after="0" w:afterAutospacing="0"/>
        <w:jc w:val="both"/>
        <w:rPr>
          <w:rFonts w:ascii="Arial" w:hAnsi="Arial" w:cs="Arial"/>
          <w:i/>
          <w:color w:val="548DD4" w:themeColor="text2" w:themeTint="99"/>
          <w:sz w:val="22"/>
          <w:szCs w:val="22"/>
        </w:rPr>
      </w:pPr>
    </w:p>
    <w:p w14:paraId="6616CC9A" w14:textId="77777777" w:rsidR="007D2A76" w:rsidRPr="007141EB" w:rsidRDefault="007D2A76" w:rsidP="007D2A76">
      <w:pPr>
        <w:tabs>
          <w:tab w:val="left" w:pos="6436"/>
        </w:tabs>
        <w:jc w:val="both"/>
        <w:rPr>
          <w:rFonts w:ascii="Arial" w:eastAsia="Times New Roman" w:hAnsi="Arial" w:cs="Arial"/>
          <w:color w:val="548DD4" w:themeColor="text2" w:themeTint="99"/>
          <w:lang w:eastAsia="fr-FR"/>
        </w:rPr>
      </w:pPr>
      <w:r w:rsidRPr="007141EB">
        <w:rPr>
          <w:rFonts w:ascii="Arial" w:eastAsia="Times New Roman" w:hAnsi="Arial" w:cs="Arial"/>
          <w:color w:val="548DD4" w:themeColor="text2" w:themeTint="99"/>
          <w:lang w:eastAsia="fr-FR"/>
        </w:rPr>
        <w:t>Il est en conséquence convenu de préciser par avenant ce qui suit :</w:t>
      </w:r>
    </w:p>
    <w:p w14:paraId="13B429C8" w14:textId="77777777" w:rsidR="007D2A76" w:rsidRDefault="007D2A76" w:rsidP="007D2A76">
      <w:pPr>
        <w:pStyle w:val="NormalWeb"/>
        <w:spacing w:before="0" w:beforeAutospacing="0" w:after="0" w:afterAutospacing="0"/>
        <w:jc w:val="both"/>
        <w:rPr>
          <w:rFonts w:ascii="Arial" w:hAnsi="Arial" w:cs="Arial"/>
          <w:color w:val="000000"/>
          <w:sz w:val="22"/>
          <w:szCs w:val="22"/>
        </w:rPr>
      </w:pPr>
    </w:p>
    <w:p w14:paraId="01B39E79" w14:textId="77777777" w:rsidR="007D2A76" w:rsidRPr="007141EB" w:rsidRDefault="007D2A76" w:rsidP="007D2A76">
      <w:pPr>
        <w:pStyle w:val="Titrearticle"/>
        <w:rPr>
          <w:rFonts w:ascii="Triplex Sans OT" w:hAnsi="Triplex Sans OT"/>
          <w:b/>
          <w:color w:val="548DD4" w:themeColor="text2" w:themeTint="99"/>
        </w:rPr>
      </w:pPr>
      <w:r w:rsidRPr="007141EB">
        <w:rPr>
          <w:rFonts w:ascii="Triplex Sans OT" w:hAnsi="Triplex Sans OT"/>
          <w:b/>
          <w:color w:val="548DD4" w:themeColor="text2" w:themeTint="99"/>
        </w:rPr>
        <w:t>Article 1 – Objet</w:t>
      </w:r>
      <w:r>
        <w:rPr>
          <w:rFonts w:ascii="Triplex Sans OT" w:hAnsi="Triplex Sans OT"/>
          <w:b/>
          <w:color w:val="548DD4" w:themeColor="text2" w:themeTint="99"/>
        </w:rPr>
        <w:t xml:space="preserve"> du présent avenant</w:t>
      </w:r>
    </w:p>
    <w:p w14:paraId="71A961DE" w14:textId="6037A2A9" w:rsidR="00267EF1" w:rsidRDefault="007D2A76" w:rsidP="007D2A76">
      <w:pPr>
        <w:pStyle w:val="Titrearticle"/>
        <w:rPr>
          <w:rFonts w:ascii="Arial" w:hAnsi="Arial" w:cs="Arial"/>
          <w:color w:val="548DD4" w:themeColor="text2" w:themeTint="99"/>
          <w:sz w:val="22"/>
          <w:szCs w:val="22"/>
        </w:rPr>
      </w:pPr>
      <w:r w:rsidRPr="007141EB">
        <w:rPr>
          <w:rFonts w:ascii="Arial" w:hAnsi="Arial" w:cs="Arial"/>
          <w:color w:val="548DD4" w:themeColor="text2" w:themeTint="99"/>
          <w:sz w:val="22"/>
          <w:szCs w:val="22"/>
        </w:rPr>
        <w:t>Le ou les articles</w:t>
      </w:r>
      <w:r>
        <w:rPr>
          <w:rFonts w:ascii="Arial" w:hAnsi="Arial" w:cs="Arial"/>
          <w:color w:val="548DD4" w:themeColor="text2" w:themeTint="99"/>
          <w:sz w:val="22"/>
          <w:szCs w:val="22"/>
        </w:rPr>
        <w:t>……</w:t>
      </w:r>
      <w:r w:rsidRPr="007141EB">
        <w:rPr>
          <w:rFonts w:ascii="Arial" w:hAnsi="Arial" w:cs="Arial"/>
          <w:color w:val="548DD4" w:themeColor="text2" w:themeTint="99"/>
          <w:sz w:val="22"/>
          <w:szCs w:val="22"/>
        </w:rPr>
        <w:t xml:space="preserve"> de la convention de mise en œuvre de la période de préparation au reclassement </w:t>
      </w:r>
      <w:r>
        <w:rPr>
          <w:rFonts w:ascii="Arial" w:hAnsi="Arial" w:cs="Arial"/>
          <w:color w:val="548DD4" w:themeColor="text2" w:themeTint="99"/>
          <w:sz w:val="22"/>
          <w:szCs w:val="22"/>
        </w:rPr>
        <w:t xml:space="preserve">en date du ………. </w:t>
      </w:r>
      <w:r w:rsidRPr="007141EB">
        <w:rPr>
          <w:rFonts w:ascii="Arial" w:hAnsi="Arial" w:cs="Arial"/>
          <w:color w:val="548DD4" w:themeColor="text2" w:themeTint="99"/>
          <w:sz w:val="22"/>
          <w:szCs w:val="22"/>
        </w:rPr>
        <w:t xml:space="preserve">est </w:t>
      </w:r>
      <w:r>
        <w:rPr>
          <w:rFonts w:ascii="Arial" w:hAnsi="Arial" w:cs="Arial"/>
          <w:color w:val="548DD4" w:themeColor="text2" w:themeTint="99"/>
          <w:sz w:val="22"/>
          <w:szCs w:val="22"/>
        </w:rPr>
        <w:t>/</w:t>
      </w:r>
      <w:r w:rsidRPr="007141EB">
        <w:rPr>
          <w:rFonts w:ascii="Arial" w:hAnsi="Arial" w:cs="Arial"/>
          <w:color w:val="548DD4" w:themeColor="text2" w:themeTint="99"/>
          <w:sz w:val="22"/>
          <w:szCs w:val="22"/>
        </w:rPr>
        <w:t xml:space="preserve"> sont modifié(s)</w:t>
      </w:r>
      <w:r w:rsidR="00267EF1">
        <w:rPr>
          <w:rFonts w:ascii="Arial" w:hAnsi="Arial" w:cs="Arial"/>
          <w:color w:val="548DD4" w:themeColor="text2" w:themeTint="99"/>
          <w:sz w:val="22"/>
          <w:szCs w:val="22"/>
        </w:rPr>
        <w:t xml:space="preserve"> et /ou précisés</w:t>
      </w:r>
      <w:r>
        <w:rPr>
          <w:rFonts w:ascii="Arial" w:hAnsi="Arial" w:cs="Arial"/>
          <w:color w:val="548DD4" w:themeColor="text2" w:themeTint="99"/>
          <w:sz w:val="22"/>
          <w:szCs w:val="22"/>
        </w:rPr>
        <w:t xml:space="preserve"> en italique comme</w:t>
      </w:r>
      <w:r w:rsidR="00267EF1">
        <w:rPr>
          <w:rFonts w:ascii="Arial" w:hAnsi="Arial" w:cs="Arial"/>
          <w:color w:val="548DD4" w:themeColor="text2" w:themeTint="99"/>
          <w:sz w:val="22"/>
          <w:szCs w:val="22"/>
        </w:rPr>
        <w:t xml:space="preserve"> indiqué à l’article 2 ci-après</w:t>
      </w:r>
      <w:r>
        <w:rPr>
          <w:rFonts w:ascii="Arial" w:hAnsi="Arial" w:cs="Arial"/>
          <w:color w:val="548DD4" w:themeColor="text2" w:themeTint="99"/>
          <w:sz w:val="22"/>
          <w:szCs w:val="22"/>
        </w:rPr>
        <w:t xml:space="preserve">. Le reste de la convention est inchangé. </w:t>
      </w:r>
    </w:p>
    <w:p w14:paraId="5D4B3B1C" w14:textId="0A1C7BA3" w:rsidR="007D2A76" w:rsidRDefault="007D2A76" w:rsidP="007D2A76">
      <w:pPr>
        <w:pStyle w:val="Titrearticle"/>
        <w:rPr>
          <w:rFonts w:ascii="Arial" w:hAnsi="Arial" w:cs="Arial"/>
          <w:color w:val="548DD4" w:themeColor="text2" w:themeTint="99"/>
          <w:sz w:val="22"/>
          <w:szCs w:val="22"/>
        </w:rPr>
      </w:pPr>
      <w:r w:rsidRPr="007141EB">
        <w:rPr>
          <w:rFonts w:ascii="Arial" w:hAnsi="Arial" w:cs="Arial"/>
          <w:i/>
          <w:color w:val="E36C0A" w:themeColor="accent6" w:themeShade="BF"/>
          <w:sz w:val="22"/>
          <w:szCs w:val="22"/>
        </w:rPr>
        <w:t>(</w:t>
      </w:r>
      <w:r w:rsidRPr="00DB5C43">
        <w:rPr>
          <w:rFonts w:ascii="Arial" w:hAnsi="Arial" w:cs="Arial"/>
          <w:i/>
          <w:color w:val="E36C0A" w:themeColor="accent6" w:themeShade="BF"/>
          <w:sz w:val="22"/>
          <w:szCs w:val="22"/>
        </w:rPr>
        <w:t>Le</w:t>
      </w:r>
      <w:r w:rsidRPr="007141EB">
        <w:rPr>
          <w:rFonts w:ascii="Arial" w:hAnsi="Arial" w:cs="Arial"/>
          <w:i/>
          <w:color w:val="E36C0A" w:themeColor="accent6" w:themeShade="BF"/>
          <w:sz w:val="22"/>
          <w:szCs w:val="22"/>
        </w:rPr>
        <w:t xml:space="preserve"> cas échéant, si modification pour prévoir un stage ou une mise en situation)</w:t>
      </w:r>
      <w:r w:rsidRPr="007141EB">
        <w:rPr>
          <w:rFonts w:ascii="Arial" w:hAnsi="Arial" w:cs="Arial"/>
          <w:color w:val="E36C0A" w:themeColor="accent6" w:themeShade="BF"/>
          <w:sz w:val="22"/>
          <w:szCs w:val="22"/>
        </w:rPr>
        <w:t xml:space="preserve"> </w:t>
      </w:r>
      <w:r>
        <w:rPr>
          <w:rFonts w:ascii="Arial" w:hAnsi="Arial" w:cs="Arial"/>
          <w:color w:val="548DD4" w:themeColor="text2" w:themeTint="99"/>
          <w:sz w:val="22"/>
          <w:szCs w:val="22"/>
        </w:rPr>
        <w:t>La mention « </w:t>
      </w:r>
      <w:r w:rsidRPr="007141EB">
        <w:rPr>
          <w:rFonts w:ascii="Arial" w:hAnsi="Arial" w:cs="Arial"/>
          <w:i/>
          <w:color w:val="548DD4" w:themeColor="text2" w:themeTint="99"/>
          <w:sz w:val="22"/>
          <w:szCs w:val="22"/>
        </w:rPr>
        <w:t>il est précisé</w:t>
      </w:r>
      <w:r>
        <w:rPr>
          <w:rFonts w:ascii="Arial" w:hAnsi="Arial" w:cs="Arial"/>
          <w:color w:val="548DD4" w:themeColor="text2" w:themeTint="99"/>
          <w:sz w:val="22"/>
          <w:szCs w:val="22"/>
        </w:rPr>
        <w:t xml:space="preserve"> » figurant dans les articles ci-après a pour objet d’indiquer quelles sont les règles définies en cas de stage </w:t>
      </w:r>
      <w:r w:rsidR="0065361D">
        <w:rPr>
          <w:rFonts w:ascii="Arial" w:hAnsi="Arial" w:cs="Arial"/>
          <w:color w:val="548DD4" w:themeColor="text2" w:themeTint="99"/>
          <w:sz w:val="22"/>
          <w:szCs w:val="22"/>
        </w:rPr>
        <w:t>et/</w:t>
      </w:r>
      <w:r>
        <w:rPr>
          <w:rFonts w:ascii="Arial" w:hAnsi="Arial" w:cs="Arial"/>
          <w:color w:val="548DD4" w:themeColor="text2" w:themeTint="99"/>
          <w:sz w:val="22"/>
          <w:szCs w:val="22"/>
        </w:rPr>
        <w:t xml:space="preserve">ou de mise en situation, sans remettre en cause les règles générales de la convention de préparation au reclassement initiale. </w:t>
      </w:r>
    </w:p>
    <w:p w14:paraId="3E878FEE" w14:textId="2E1A4293" w:rsidR="00267EF1" w:rsidRPr="007141EB" w:rsidRDefault="00267EF1" w:rsidP="00267EF1">
      <w:pPr>
        <w:pStyle w:val="NormalWeb"/>
        <w:spacing w:before="0" w:beforeAutospacing="0" w:after="0" w:afterAutospacing="0"/>
        <w:jc w:val="both"/>
        <w:rPr>
          <w:rFonts w:ascii="Arial" w:hAnsi="Arial" w:cs="Arial"/>
          <w:bCs/>
          <w:i/>
          <w:color w:val="548DD4" w:themeColor="text2" w:themeTint="99"/>
          <w:sz w:val="22"/>
          <w:szCs w:val="22"/>
        </w:rPr>
      </w:pPr>
      <w:r w:rsidRPr="0067204E">
        <w:rPr>
          <w:rFonts w:ascii="Arial" w:hAnsi="Arial" w:cs="Arial"/>
          <w:i/>
          <w:color w:val="E36C0A" w:themeColor="accent6" w:themeShade="BF"/>
          <w:sz w:val="22"/>
          <w:szCs w:val="22"/>
        </w:rPr>
        <w:t>(Le cas échéant, en cas de stage ou de mise en situation hors de la collectivité),</w:t>
      </w:r>
      <w:r w:rsidRPr="0067204E">
        <w:rPr>
          <w:rFonts w:ascii="Arial" w:hAnsi="Arial" w:cs="Arial"/>
          <w:color w:val="E36C0A" w:themeColor="accent6" w:themeShade="BF"/>
          <w:sz w:val="22"/>
          <w:szCs w:val="22"/>
        </w:rPr>
        <w:t xml:space="preserve"> </w:t>
      </w:r>
      <w:r w:rsidRPr="0067204E">
        <w:rPr>
          <w:rFonts w:ascii="Arial" w:hAnsi="Arial" w:cs="Arial"/>
          <w:bCs/>
          <w:color w:val="E36C0A" w:themeColor="accent6" w:themeShade="BF"/>
          <w:sz w:val="22"/>
          <w:szCs w:val="22"/>
        </w:rPr>
        <w:t xml:space="preserve">………… </w:t>
      </w:r>
      <w:r w:rsidRPr="007F01DC">
        <w:rPr>
          <w:rFonts w:ascii="Arial" w:hAnsi="Arial" w:cs="Arial"/>
          <w:bCs/>
          <w:i/>
          <w:color w:val="E36C0A" w:themeColor="accent6" w:themeShade="BF"/>
          <w:sz w:val="22"/>
          <w:szCs w:val="22"/>
        </w:rPr>
        <w:t>(indiquer la structure d’accueil)</w:t>
      </w:r>
      <w:r w:rsidRPr="0067204E">
        <w:rPr>
          <w:rFonts w:ascii="Arial" w:hAnsi="Arial" w:cs="Arial"/>
          <w:bCs/>
          <w:color w:val="4F81BD" w:themeColor="accent1"/>
          <w:sz w:val="22"/>
          <w:szCs w:val="22"/>
        </w:rPr>
        <w:t xml:space="preserve"> a été associé(e) à l’élaboration </w:t>
      </w:r>
      <w:r>
        <w:rPr>
          <w:rFonts w:ascii="Arial" w:hAnsi="Arial" w:cs="Arial"/>
          <w:bCs/>
          <w:color w:val="4F81BD" w:themeColor="accent1"/>
          <w:sz w:val="22"/>
          <w:szCs w:val="22"/>
        </w:rPr>
        <w:t>du présent avenant</w:t>
      </w:r>
      <w:r w:rsidRPr="0067204E">
        <w:rPr>
          <w:rFonts w:ascii="Arial" w:hAnsi="Arial" w:cs="Arial"/>
          <w:bCs/>
          <w:color w:val="4F81BD" w:themeColor="accent1"/>
          <w:sz w:val="22"/>
          <w:szCs w:val="22"/>
        </w:rPr>
        <w:t xml:space="preserve"> pour ce qui concerne les modalités d'accueil de M………….. Le présent avenant lui est transmis pour information sur les conditions de déroulement du</w:t>
      </w:r>
      <w:r w:rsidRPr="0067204E">
        <w:t xml:space="preserve"> </w:t>
      </w:r>
      <w:r w:rsidRPr="0067204E">
        <w:rPr>
          <w:rFonts w:ascii="Arial" w:hAnsi="Arial" w:cs="Arial"/>
          <w:bCs/>
          <w:color w:val="4F81BD" w:themeColor="accent1"/>
          <w:sz w:val="22"/>
          <w:szCs w:val="22"/>
        </w:rPr>
        <w:t>stage d’observation et/ou de mise en situation ainsi que signature.</w:t>
      </w:r>
    </w:p>
    <w:p w14:paraId="67147F2E" w14:textId="77777777" w:rsidR="00267EF1" w:rsidRDefault="00267EF1" w:rsidP="007D2A76">
      <w:pPr>
        <w:pStyle w:val="Titrearticle"/>
        <w:rPr>
          <w:rFonts w:ascii="Arial" w:hAnsi="Arial" w:cs="Arial"/>
          <w:color w:val="548DD4" w:themeColor="text2" w:themeTint="99"/>
          <w:sz w:val="22"/>
          <w:szCs w:val="22"/>
        </w:rPr>
      </w:pPr>
    </w:p>
    <w:p w14:paraId="703833C1" w14:textId="42166451" w:rsidR="00267EF1" w:rsidRPr="0067204E" w:rsidRDefault="00267EF1" w:rsidP="007D2A76">
      <w:pPr>
        <w:pStyle w:val="Titrearticle"/>
        <w:rPr>
          <w:rFonts w:ascii="Triplex Sans OT" w:hAnsi="Triplex Sans OT"/>
          <w:b/>
          <w:color w:val="548DD4" w:themeColor="text2" w:themeTint="99"/>
        </w:rPr>
      </w:pPr>
      <w:r w:rsidRPr="0067204E">
        <w:rPr>
          <w:rFonts w:ascii="Triplex Sans OT" w:hAnsi="Triplex Sans OT"/>
          <w:b/>
          <w:color w:val="548DD4" w:themeColor="text2" w:themeTint="99"/>
        </w:rPr>
        <w:t xml:space="preserve">Article 2 </w:t>
      </w:r>
      <w:r>
        <w:rPr>
          <w:rFonts w:ascii="Triplex Sans OT" w:hAnsi="Triplex Sans OT"/>
          <w:b/>
          <w:color w:val="548DD4" w:themeColor="text2" w:themeTint="99"/>
        </w:rPr>
        <w:t>– Modifications et précisions apportées à la convention initiale</w:t>
      </w:r>
    </w:p>
    <w:p w14:paraId="2A277C5C" w14:textId="5B5C5284" w:rsidR="007D2A76" w:rsidRDefault="007D2A76" w:rsidP="007D2A76">
      <w:pPr>
        <w:pStyle w:val="Titrearticle"/>
        <w:rPr>
          <w:rFonts w:ascii="Triplex Sans OT" w:hAnsi="Triplex Sans OT"/>
          <w:i/>
          <w:color w:val="E36C0A" w:themeColor="accent6" w:themeShade="BF"/>
          <w:sz w:val="22"/>
          <w:szCs w:val="22"/>
        </w:rPr>
      </w:pPr>
      <w:r w:rsidRPr="007141EB">
        <w:rPr>
          <w:rFonts w:ascii="Arial" w:hAnsi="Arial" w:cs="Arial"/>
          <w:b/>
          <w:i/>
          <w:color w:val="E36C0A" w:themeColor="accent6" w:themeShade="BF"/>
          <w:sz w:val="22"/>
          <w:szCs w:val="22"/>
        </w:rPr>
        <w:t>À adapter à chaque avenant</w:t>
      </w:r>
      <w:r w:rsidRPr="007141EB">
        <w:rPr>
          <w:rFonts w:ascii="Arial" w:hAnsi="Arial" w:cs="Arial"/>
          <w:i/>
          <w:color w:val="E36C0A" w:themeColor="accent6" w:themeShade="BF"/>
          <w:sz w:val="22"/>
          <w:szCs w:val="22"/>
        </w:rPr>
        <w:t> : Indiquer</w:t>
      </w:r>
      <w:r w:rsidRPr="002A39C4">
        <w:rPr>
          <w:rFonts w:ascii="Arial" w:hAnsi="Arial" w:cs="Arial"/>
          <w:i/>
          <w:color w:val="E36C0A" w:themeColor="accent6" w:themeShade="BF"/>
          <w:sz w:val="22"/>
          <w:szCs w:val="22"/>
        </w:rPr>
        <w:t xml:space="preserve"> ci-dessous, le cas échéant articles par articles</w:t>
      </w:r>
      <w:r>
        <w:rPr>
          <w:rFonts w:ascii="Arial" w:hAnsi="Arial" w:cs="Arial"/>
          <w:i/>
          <w:color w:val="E36C0A" w:themeColor="accent6" w:themeShade="BF"/>
          <w:sz w:val="22"/>
          <w:szCs w:val="22"/>
        </w:rPr>
        <w:t xml:space="preserve"> y compris les alinéas lorsque c’est nécessaire</w:t>
      </w:r>
      <w:r w:rsidRPr="002A39C4">
        <w:rPr>
          <w:rFonts w:ascii="Arial" w:hAnsi="Arial" w:cs="Arial"/>
          <w:i/>
          <w:color w:val="E36C0A" w:themeColor="accent6" w:themeShade="BF"/>
          <w:sz w:val="22"/>
          <w:szCs w:val="22"/>
        </w:rPr>
        <w:t>,</w:t>
      </w:r>
      <w:r w:rsidRPr="007141EB">
        <w:rPr>
          <w:rFonts w:ascii="Arial" w:hAnsi="Arial" w:cs="Arial"/>
          <w:i/>
          <w:color w:val="E36C0A" w:themeColor="accent6" w:themeShade="BF"/>
          <w:sz w:val="22"/>
          <w:szCs w:val="22"/>
        </w:rPr>
        <w:t xml:space="preserve"> les modifications apportées à la convention</w:t>
      </w:r>
      <w:r w:rsidRPr="002A39C4">
        <w:rPr>
          <w:rFonts w:ascii="Arial" w:hAnsi="Arial" w:cs="Arial"/>
          <w:i/>
          <w:color w:val="E36C0A" w:themeColor="accent6" w:themeShade="BF"/>
          <w:sz w:val="22"/>
          <w:szCs w:val="22"/>
        </w:rPr>
        <w:t xml:space="preserve"> </w:t>
      </w:r>
      <w:r w:rsidR="002A5AE7">
        <w:rPr>
          <w:rFonts w:ascii="Arial" w:hAnsi="Arial" w:cs="Arial"/>
          <w:i/>
          <w:color w:val="E36C0A" w:themeColor="accent6" w:themeShade="BF"/>
          <w:sz w:val="22"/>
          <w:szCs w:val="22"/>
        </w:rPr>
        <w:t>initiale</w:t>
      </w:r>
      <w:r w:rsidRPr="002A39C4">
        <w:rPr>
          <w:rFonts w:ascii="Arial" w:hAnsi="Arial" w:cs="Arial"/>
          <w:i/>
          <w:color w:val="E36C0A" w:themeColor="accent6" w:themeShade="BF"/>
          <w:sz w:val="22"/>
          <w:szCs w:val="22"/>
        </w:rPr>
        <w:t>.</w:t>
      </w:r>
      <w:r w:rsidRPr="002A39C4">
        <w:rPr>
          <w:rFonts w:ascii="Triplex Sans OT" w:hAnsi="Triplex Sans OT"/>
          <w:i/>
          <w:color w:val="E36C0A" w:themeColor="accent6" w:themeShade="BF"/>
          <w:sz w:val="22"/>
          <w:szCs w:val="22"/>
        </w:rPr>
        <w:t xml:space="preserve"> </w:t>
      </w:r>
    </w:p>
    <w:p w14:paraId="47DAB16F" w14:textId="77777777" w:rsidR="007D2A76" w:rsidRPr="007141EB" w:rsidRDefault="007D2A76" w:rsidP="007D2A76">
      <w:pPr>
        <w:pStyle w:val="Titrearticle"/>
        <w:rPr>
          <w:rFonts w:ascii="Arial" w:hAnsi="Arial" w:cs="Arial"/>
          <w:color w:val="548DD4" w:themeColor="text2" w:themeTint="99"/>
          <w:sz w:val="22"/>
          <w:szCs w:val="22"/>
        </w:rPr>
      </w:pPr>
      <w:r>
        <w:rPr>
          <w:rFonts w:ascii="Arial" w:hAnsi="Arial" w:cs="Arial"/>
          <w:b/>
          <w:i/>
          <w:color w:val="E36C0A" w:themeColor="accent6" w:themeShade="BF"/>
          <w:sz w:val="22"/>
          <w:szCs w:val="22"/>
        </w:rPr>
        <w:t>Au choix</w:t>
      </w:r>
      <w:r w:rsidRPr="007141EB">
        <w:rPr>
          <w:rFonts w:ascii="Arial" w:hAnsi="Arial" w:cs="Arial"/>
          <w:b/>
          <w:i/>
          <w:color w:val="E36C0A" w:themeColor="accent6" w:themeShade="BF"/>
          <w:sz w:val="22"/>
          <w:szCs w:val="22"/>
        </w:rPr>
        <w:t xml:space="preserve"> :</w:t>
      </w:r>
    </w:p>
    <w:p w14:paraId="2BD5CB43" w14:textId="77777777" w:rsidR="007D2A76" w:rsidRDefault="007D2A76" w:rsidP="007D2A76">
      <w:pPr>
        <w:pStyle w:val="NormalWeb"/>
        <w:spacing w:before="0" w:beforeAutospacing="0" w:after="0" w:afterAutospacing="0"/>
        <w:jc w:val="both"/>
        <w:rPr>
          <w:rFonts w:ascii="Arial" w:hAnsi="Arial" w:cs="Arial"/>
          <w:i/>
          <w:color w:val="E36C0A" w:themeColor="accent6" w:themeShade="BF"/>
          <w:sz w:val="22"/>
          <w:szCs w:val="22"/>
        </w:rPr>
      </w:pPr>
    </w:p>
    <w:p w14:paraId="43E39E4F" w14:textId="77777777" w:rsidR="007D2A76" w:rsidRDefault="007D2A76" w:rsidP="007D2A76">
      <w:pPr>
        <w:pStyle w:val="Titrearticle"/>
        <w:rPr>
          <w:rFonts w:ascii="Triplex Sans OT" w:hAnsi="Triplex Sans OT"/>
          <w:i/>
          <w:color w:val="E36C0A" w:themeColor="accent6" w:themeShade="BF"/>
          <w:sz w:val="22"/>
          <w:szCs w:val="22"/>
        </w:rPr>
      </w:pPr>
      <w:r>
        <w:rPr>
          <w:rFonts w:ascii="Triplex Sans OT" w:hAnsi="Triplex Sans OT"/>
          <w:i/>
          <w:color w:val="548DD4" w:themeColor="text2" w:themeTint="99"/>
        </w:rPr>
        <w:t xml:space="preserve"> « </w:t>
      </w:r>
      <w:r w:rsidRPr="00F653FD">
        <w:rPr>
          <w:rFonts w:ascii="Triplex Sans OT" w:hAnsi="Triplex Sans OT"/>
          <w:i/>
          <w:color w:val="548DD4" w:themeColor="text2" w:themeTint="99"/>
        </w:rPr>
        <w:t>Article 2 – Durée</w:t>
      </w:r>
      <w:r>
        <w:rPr>
          <w:rFonts w:ascii="Triplex Sans OT" w:hAnsi="Triplex Sans OT"/>
          <w:i/>
          <w:color w:val="548DD4" w:themeColor="text2" w:themeTint="99"/>
        </w:rPr>
        <w:t xml:space="preserve"> </w:t>
      </w:r>
    </w:p>
    <w:p w14:paraId="0E3D15CB" w14:textId="77777777" w:rsidR="007D2A76" w:rsidRDefault="007D2A76" w:rsidP="007D2A76">
      <w:pPr>
        <w:pStyle w:val="NormalWeb"/>
        <w:spacing w:before="0" w:beforeAutospacing="0" w:after="0" w:afterAutospacing="0"/>
        <w:jc w:val="both"/>
        <w:rPr>
          <w:rFonts w:ascii="Arial" w:hAnsi="Arial" w:cs="Arial"/>
          <w:color w:val="000000"/>
          <w:sz w:val="22"/>
          <w:szCs w:val="22"/>
        </w:rPr>
      </w:pPr>
      <w:r w:rsidRPr="007141EB">
        <w:rPr>
          <w:rFonts w:ascii="Arial" w:hAnsi="Arial" w:cs="Arial"/>
          <w:i/>
          <w:color w:val="548DD4" w:themeColor="text2" w:themeTint="99"/>
          <w:sz w:val="22"/>
          <w:szCs w:val="22"/>
        </w:rPr>
        <w:lastRenderedPageBreak/>
        <w:t>Au vu des actions de reclassement restant à engager, la période de préparation au reclassement est prolongée jusqu’à la date du …</w:t>
      </w:r>
      <w:r>
        <w:rPr>
          <w:rFonts w:ascii="Arial" w:hAnsi="Arial" w:cs="Arial"/>
          <w:i/>
          <w:color w:val="548DD4" w:themeColor="text2" w:themeTint="99"/>
          <w:sz w:val="22"/>
          <w:szCs w:val="22"/>
        </w:rPr>
        <w:t xml:space="preserve"> inclus</w:t>
      </w:r>
      <w:r w:rsidRPr="007141EB">
        <w:rPr>
          <w:rFonts w:ascii="Arial" w:hAnsi="Arial" w:cs="Arial"/>
          <w:i/>
          <w:color w:val="548DD4" w:themeColor="text2" w:themeTint="99"/>
          <w:sz w:val="22"/>
          <w:szCs w:val="22"/>
        </w:rPr>
        <w:t xml:space="preserve"> </w:t>
      </w:r>
      <w:r>
        <w:rPr>
          <w:rFonts w:ascii="Arial" w:hAnsi="Arial" w:cs="Arial"/>
          <w:i/>
          <w:color w:val="E36C0A" w:themeColor="accent6" w:themeShade="BF"/>
          <w:sz w:val="22"/>
          <w:szCs w:val="22"/>
        </w:rPr>
        <w:t>(à compléter – attention, la</w:t>
      </w:r>
      <w:r w:rsidRPr="007E6B65">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durée maximum de la période de préparation au reclassement initiale et de ses prolongations ne peut excéder un</w:t>
      </w:r>
      <w:r w:rsidRPr="007E6B65">
        <w:rPr>
          <w:rFonts w:ascii="Arial" w:hAnsi="Arial" w:cs="Arial"/>
          <w:i/>
          <w:color w:val="E36C0A" w:themeColor="accent6" w:themeShade="BF"/>
          <w:sz w:val="22"/>
          <w:szCs w:val="22"/>
        </w:rPr>
        <w:t xml:space="preserve"> an)</w:t>
      </w:r>
      <w:r w:rsidRPr="007E6B65">
        <w:rPr>
          <w:rFonts w:ascii="Arial" w:hAnsi="Arial" w:cs="Arial"/>
          <w:color w:val="000000"/>
          <w:sz w:val="22"/>
          <w:szCs w:val="22"/>
        </w:rPr>
        <w:t>.</w:t>
      </w:r>
    </w:p>
    <w:p w14:paraId="5879BF19" w14:textId="77777777" w:rsidR="007D2A76" w:rsidRPr="007E6B65" w:rsidRDefault="007D2A76" w:rsidP="007D2A76">
      <w:pPr>
        <w:pStyle w:val="NormalWeb"/>
        <w:spacing w:before="0" w:beforeAutospacing="0" w:after="0" w:afterAutospacing="0"/>
        <w:jc w:val="both"/>
        <w:rPr>
          <w:rFonts w:ascii="Arial" w:hAnsi="Arial" w:cs="Arial"/>
          <w:color w:val="000000"/>
          <w:sz w:val="22"/>
          <w:szCs w:val="22"/>
        </w:rPr>
      </w:pPr>
    </w:p>
    <w:p w14:paraId="51A4FE51" w14:textId="77777777" w:rsidR="007D2A76" w:rsidRDefault="007D2A76" w:rsidP="007D2A76">
      <w:pPr>
        <w:pStyle w:val="Titrearticle"/>
        <w:rPr>
          <w:rFonts w:ascii="Arial" w:hAnsi="Arial" w:cs="Arial"/>
          <w:i/>
          <w:color w:val="E36C0A" w:themeColor="accent6" w:themeShade="BF"/>
          <w:sz w:val="22"/>
          <w:szCs w:val="22"/>
        </w:rPr>
      </w:pPr>
      <w:r>
        <w:rPr>
          <w:rFonts w:ascii="Triplex Sans OT" w:hAnsi="Triplex Sans OT"/>
          <w:i/>
          <w:color w:val="548DD4" w:themeColor="text2" w:themeTint="99"/>
        </w:rPr>
        <w:t xml:space="preserve">   </w:t>
      </w:r>
      <w:r w:rsidRPr="007141EB">
        <w:rPr>
          <w:rFonts w:ascii="Triplex Sans OT" w:hAnsi="Triplex Sans OT"/>
          <w:i/>
          <w:color w:val="548DD4" w:themeColor="text2" w:themeTint="99"/>
        </w:rPr>
        <w:t>Article 3 – Actions proposées au fonctionnaire</w:t>
      </w:r>
      <w:r>
        <w:rPr>
          <w:rFonts w:ascii="Triplex Sans OT" w:hAnsi="Triplex Sans OT"/>
          <w:i/>
          <w:color w:val="548DD4" w:themeColor="text2" w:themeTint="99"/>
        </w:rPr>
        <w:t xml:space="preserve"> </w:t>
      </w:r>
      <w:r w:rsidRPr="007141EB">
        <w:rPr>
          <w:rFonts w:ascii="Arial" w:hAnsi="Arial" w:cs="Arial"/>
          <w:i/>
          <w:color w:val="E36C0A" w:themeColor="accent6" w:themeShade="BF"/>
          <w:sz w:val="22"/>
          <w:szCs w:val="22"/>
        </w:rPr>
        <w:t>(</w:t>
      </w:r>
      <w:r>
        <w:rPr>
          <w:rFonts w:ascii="Arial" w:hAnsi="Arial" w:cs="Arial"/>
          <w:i/>
          <w:color w:val="E36C0A" w:themeColor="accent6" w:themeShade="BF"/>
          <w:sz w:val="22"/>
          <w:szCs w:val="22"/>
        </w:rPr>
        <w:t>détailler les modifications, ajouts, retraits d’actions proposées ….</w:t>
      </w:r>
      <w:r w:rsidRPr="007141EB">
        <w:rPr>
          <w:rFonts w:ascii="Arial" w:hAnsi="Arial" w:cs="Arial"/>
          <w:i/>
          <w:color w:val="E36C0A" w:themeColor="accent6" w:themeShade="BF"/>
          <w:sz w:val="22"/>
          <w:szCs w:val="22"/>
        </w:rPr>
        <w:t>)</w:t>
      </w:r>
    </w:p>
    <w:p w14:paraId="41BD5A45" w14:textId="462569A7" w:rsidR="007D2A76" w:rsidRPr="007141EB" w:rsidRDefault="007D2A76" w:rsidP="007D2A76">
      <w:pPr>
        <w:pStyle w:val="Titrearticle"/>
        <w:rPr>
          <w:rFonts w:ascii="Arial" w:hAnsi="Arial" w:cs="Arial"/>
          <w:i/>
          <w:color w:val="0070C0"/>
          <w:sz w:val="22"/>
          <w:szCs w:val="22"/>
        </w:rPr>
      </w:pPr>
      <w:r w:rsidRPr="007141EB">
        <w:rPr>
          <w:rFonts w:ascii="Arial" w:hAnsi="Arial" w:cs="Arial"/>
          <w:i/>
          <w:color w:val="0070C0"/>
          <w:sz w:val="22"/>
          <w:szCs w:val="22"/>
        </w:rPr>
        <w:t xml:space="preserve">Les actions proposées au fonctionnaire sont </w:t>
      </w:r>
      <w:r>
        <w:rPr>
          <w:rFonts w:ascii="Arial" w:hAnsi="Arial" w:cs="Arial"/>
          <w:i/>
          <w:color w:val="0070C0"/>
          <w:sz w:val="22"/>
          <w:szCs w:val="22"/>
        </w:rPr>
        <w:t>complétées d</w:t>
      </w:r>
      <w:r w:rsidRPr="007141EB">
        <w:rPr>
          <w:rFonts w:ascii="Arial" w:hAnsi="Arial" w:cs="Arial"/>
          <w:i/>
          <w:color w:val="0070C0"/>
          <w:sz w:val="22"/>
          <w:szCs w:val="22"/>
        </w:rPr>
        <w:t>es suivantes</w:t>
      </w:r>
      <w:r w:rsidR="00F83A28">
        <w:rPr>
          <w:rFonts w:ascii="Arial" w:hAnsi="Arial" w:cs="Arial"/>
          <w:i/>
          <w:color w:val="0070C0"/>
          <w:sz w:val="22"/>
          <w:szCs w:val="22"/>
        </w:rPr>
        <w:t>, acceptées par celui-ci</w:t>
      </w:r>
      <w:r w:rsidRPr="007141EB">
        <w:rPr>
          <w:rFonts w:ascii="Arial" w:hAnsi="Arial" w:cs="Arial"/>
          <w:i/>
          <w:color w:val="0070C0"/>
          <w:sz w:val="22"/>
          <w:szCs w:val="22"/>
        </w:rPr>
        <w:t> :</w:t>
      </w:r>
    </w:p>
    <w:p w14:paraId="183CD1AD" w14:textId="77777777" w:rsidR="007D2A76" w:rsidRPr="007141EB" w:rsidRDefault="007D2A76" w:rsidP="007D2A76">
      <w:pPr>
        <w:pStyle w:val="NormalWeb"/>
        <w:spacing w:before="0" w:beforeAutospacing="0" w:after="120" w:afterAutospacing="0"/>
        <w:ind w:left="709"/>
        <w:jc w:val="both"/>
        <w:rPr>
          <w:rFonts w:ascii="Arial" w:hAnsi="Arial" w:cs="Arial"/>
          <w:i/>
          <w:color w:val="548DD4" w:themeColor="text2" w:themeTint="99"/>
          <w:sz w:val="22"/>
          <w:szCs w:val="22"/>
        </w:rPr>
      </w:pPr>
      <w:r w:rsidRPr="007141EB">
        <w:rPr>
          <w:rFonts w:ascii="Triplex Sans OT" w:hAnsi="Triplex Sans OT"/>
          <w:b/>
          <w:i/>
          <w:color w:val="548DD4" w:themeColor="text2" w:themeTint="99"/>
        </w:rPr>
        <w:t>(le cas échéant)</w:t>
      </w:r>
      <w:r w:rsidRPr="007141EB">
        <w:rPr>
          <w:rFonts w:ascii="Triplex Sans OT" w:hAnsi="Triplex Sans OT"/>
          <w:i/>
          <w:color w:val="548DD4" w:themeColor="text2" w:themeTint="99"/>
        </w:rPr>
        <w:t xml:space="preserve"> </w:t>
      </w:r>
      <w:r>
        <w:rPr>
          <w:rFonts w:ascii="Triplex Sans OT" w:hAnsi="Triplex Sans OT"/>
          <w:i/>
          <w:color w:val="548DD4" w:themeColor="text2" w:themeTint="99"/>
        </w:rPr>
        <w:t>3</w:t>
      </w:r>
      <w:r w:rsidRPr="007141EB">
        <w:rPr>
          <w:rFonts w:ascii="Triplex Sans OT" w:hAnsi="Triplex Sans OT"/>
          <w:i/>
          <w:color w:val="548DD4" w:themeColor="text2" w:themeTint="99"/>
        </w:rPr>
        <w:t xml:space="preserve">.1 Préparation à la transition professionnelle </w:t>
      </w:r>
    </w:p>
    <w:p w14:paraId="70448DB2" w14:textId="77777777" w:rsidR="007D2A76" w:rsidRPr="007141EB" w:rsidRDefault="007D2A76" w:rsidP="007D2A76">
      <w:pPr>
        <w:pStyle w:val="NormalWeb"/>
        <w:spacing w:before="0" w:beforeAutospacing="0" w:after="120" w:afterAutospacing="0"/>
        <w:ind w:firstLine="709"/>
        <w:jc w:val="both"/>
        <w:rPr>
          <w:rFonts w:ascii="Triplex Sans OT" w:hAnsi="Triplex Sans OT"/>
          <w:i/>
          <w:color w:val="548DD4" w:themeColor="text2" w:themeTint="99"/>
          <w:sz w:val="22"/>
          <w:u w:val="single"/>
        </w:rPr>
      </w:pPr>
      <w:r w:rsidRPr="007141EB">
        <w:rPr>
          <w:rFonts w:ascii="Triplex Sans OT" w:hAnsi="Triplex Sans OT"/>
          <w:i/>
          <w:color w:val="548DD4" w:themeColor="text2" w:themeTint="99"/>
          <w:sz w:val="22"/>
          <w:u w:val="single"/>
        </w:rPr>
        <w:t>Actions effectuées par le cdg69</w:t>
      </w:r>
    </w:p>
    <w:p w14:paraId="10FCDA2E" w14:textId="77777777" w:rsidR="007D2A76" w:rsidRPr="007141EB" w:rsidRDefault="007D2A76" w:rsidP="007D2A76">
      <w:pPr>
        <w:pStyle w:val="NormalWeb"/>
        <w:spacing w:before="0" w:beforeAutospacing="0" w:after="0" w:afterAutospacing="0"/>
        <w:jc w:val="both"/>
        <w:rPr>
          <w:rFonts w:ascii="Arial" w:hAnsi="Arial" w:cs="Arial"/>
          <w:bCs/>
          <w:i/>
          <w:color w:val="548DD4" w:themeColor="text2" w:themeTint="99"/>
          <w:sz w:val="10"/>
          <w:szCs w:val="10"/>
        </w:rPr>
      </w:pPr>
    </w:p>
    <w:p w14:paraId="4F4ADB92" w14:textId="77777777" w:rsidR="007D2A76" w:rsidRDefault="007D2A76" w:rsidP="007D2A76">
      <w:pPr>
        <w:pStyle w:val="NormalWeb"/>
        <w:spacing w:before="0" w:beforeAutospacing="0" w:after="0" w:afterAutospacing="0"/>
        <w:jc w:val="both"/>
        <w:rPr>
          <w:rFonts w:ascii="Arial" w:hAnsi="Arial" w:cs="Arial"/>
          <w:i/>
          <w:color w:val="548DD4" w:themeColor="text2" w:themeTint="99"/>
          <w:sz w:val="22"/>
          <w:szCs w:val="22"/>
        </w:rPr>
      </w:pPr>
      <w:r w:rsidRPr="007141EB">
        <w:rPr>
          <w:rFonts w:ascii="Arial" w:hAnsi="Arial" w:cs="Arial"/>
          <w:i/>
          <w:color w:val="548DD4" w:themeColor="text2" w:themeTint="99"/>
          <w:sz w:val="22"/>
          <w:szCs w:val="22"/>
        </w:rPr>
        <w:t>Afin de compléter la démarche de préparation au reclassement</w:t>
      </w:r>
      <w:r w:rsidRPr="0004780A">
        <w:t xml:space="preserve"> </w:t>
      </w:r>
      <w:r>
        <w:rPr>
          <w:rFonts w:ascii="Arial" w:hAnsi="Arial" w:cs="Arial"/>
          <w:i/>
          <w:color w:val="548DD4" w:themeColor="text2" w:themeTint="99"/>
          <w:sz w:val="22"/>
          <w:szCs w:val="22"/>
        </w:rPr>
        <w:t>a</w:t>
      </w:r>
      <w:r w:rsidRPr="0004780A">
        <w:rPr>
          <w:rFonts w:ascii="Arial" w:hAnsi="Arial" w:cs="Arial"/>
          <w:i/>
          <w:color w:val="548DD4" w:themeColor="text2" w:themeTint="99"/>
          <w:sz w:val="22"/>
          <w:szCs w:val="22"/>
        </w:rPr>
        <w:t>u titre de l’analyse des aptitudes et des compétences personnelles et professionnelles du fonctionnaire</w:t>
      </w:r>
      <w:r w:rsidRPr="007141EB">
        <w:rPr>
          <w:rFonts w:ascii="Arial" w:hAnsi="Arial" w:cs="Arial"/>
          <w:i/>
          <w:color w:val="548DD4" w:themeColor="text2" w:themeTint="99"/>
          <w:sz w:val="22"/>
          <w:szCs w:val="22"/>
        </w:rPr>
        <w:t xml:space="preserve">, seront réalisées par le cdg69 les actions suivantes parmi les modules complémentaires : </w:t>
      </w:r>
    </w:p>
    <w:p w14:paraId="05D6471C" w14:textId="77777777" w:rsidR="007D2A76" w:rsidRPr="007141EB" w:rsidRDefault="007D2A76" w:rsidP="007D2A76">
      <w:pPr>
        <w:pStyle w:val="NormalWeb"/>
        <w:spacing w:before="0" w:beforeAutospacing="0" w:after="0" w:afterAutospacing="0"/>
        <w:jc w:val="both"/>
        <w:rPr>
          <w:rFonts w:ascii="Arial" w:hAnsi="Arial" w:cs="Arial"/>
          <w:i/>
          <w:color w:val="E36C0A" w:themeColor="accent6" w:themeShade="BF"/>
          <w:sz w:val="22"/>
          <w:szCs w:val="22"/>
        </w:rPr>
      </w:pPr>
      <w:r w:rsidRPr="007141EB">
        <w:rPr>
          <w:rFonts w:ascii="Arial" w:hAnsi="Arial" w:cs="Arial"/>
          <w:i/>
          <w:color w:val="E36C0A" w:themeColor="accent6" w:themeShade="BF"/>
          <w:sz w:val="22"/>
          <w:szCs w:val="22"/>
        </w:rPr>
        <w:t>(indiquer</w:t>
      </w:r>
      <w:r w:rsidRPr="001A7183">
        <w:rPr>
          <w:rFonts w:ascii="Arial" w:hAnsi="Arial" w:cs="Arial"/>
          <w:i/>
          <w:color w:val="E36C0A" w:themeColor="accent6" w:themeShade="BF"/>
          <w:sz w:val="22"/>
          <w:szCs w:val="22"/>
        </w:rPr>
        <w:t xml:space="preserve"> les modules d’accompagnement complémentaires choisis par la collectivité parmi les propositions suivantes : </w:t>
      </w:r>
      <w:r w:rsidRPr="007141EB">
        <w:rPr>
          <w:rFonts w:ascii="Arial" w:hAnsi="Arial" w:cs="Arial"/>
          <w:i/>
          <w:color w:val="E36C0A" w:themeColor="accent6" w:themeShade="BF"/>
          <w:sz w:val="22"/>
          <w:szCs w:val="22"/>
        </w:rPr>
        <w:t xml:space="preserve"> </w:t>
      </w:r>
    </w:p>
    <w:p w14:paraId="0872B333" w14:textId="77777777" w:rsidR="007D2A76" w:rsidRPr="007141EB" w:rsidRDefault="007D2A76" w:rsidP="007D2A76">
      <w:pPr>
        <w:pStyle w:val="NormalWeb"/>
        <w:spacing w:before="0" w:beforeAutospacing="0" w:after="0" w:afterAutospacing="0"/>
        <w:jc w:val="both"/>
        <w:rPr>
          <w:rFonts w:ascii="Arial" w:hAnsi="Arial" w:cs="Arial"/>
          <w:i/>
          <w:color w:val="E36C0A" w:themeColor="accent6" w:themeShade="BF"/>
          <w:sz w:val="10"/>
          <w:szCs w:val="10"/>
        </w:rPr>
      </w:pPr>
    </w:p>
    <w:p w14:paraId="33515D95" w14:textId="77777777" w:rsidR="007D2A76" w:rsidRPr="007141EB" w:rsidRDefault="007D2A76" w:rsidP="007D2A76">
      <w:pPr>
        <w:pStyle w:val="NormalWeb"/>
        <w:numPr>
          <w:ilvl w:val="1"/>
          <w:numId w:val="1"/>
        </w:numPr>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un entretien diagnostic approfondi (coût de 380€, le cas échéant, pour les collectivités non affiliées)</w:t>
      </w:r>
    </w:p>
    <w:p w14:paraId="537FDD7E" w14:textId="77777777" w:rsidR="007D2A76" w:rsidRPr="007141EB" w:rsidRDefault="007D2A76" w:rsidP="007D2A76">
      <w:pPr>
        <w:pStyle w:val="NormalWeb"/>
        <w:numPr>
          <w:ilvl w:val="1"/>
          <w:numId w:val="1"/>
        </w:numPr>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une évaluation de la faisabilité du projet de reclassement par la mise en place de tests (évaluation du potentiel, savoirs de base) (coût de 380€, le cas échéant, pour les collectivités non affiliées)</w:t>
      </w:r>
    </w:p>
    <w:p w14:paraId="6B6105BC" w14:textId="77777777" w:rsidR="007D2A76" w:rsidRPr="007141EB" w:rsidRDefault="007D2A76" w:rsidP="007D2A76">
      <w:pPr>
        <w:pStyle w:val="NormalWeb"/>
        <w:numPr>
          <w:ilvl w:val="1"/>
          <w:numId w:val="1"/>
        </w:numPr>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l’élaboration du projet professionnel (tests, entretiens face à face) et la recherche d’une formation (coût de 630€, le cas échéant, pour les collectivités non affiliées)</w:t>
      </w:r>
    </w:p>
    <w:p w14:paraId="0425EAC5" w14:textId="77777777" w:rsidR="007D2A76" w:rsidRPr="007141EB" w:rsidRDefault="007D2A76" w:rsidP="007D2A76">
      <w:pPr>
        <w:pStyle w:val="NormalWeb"/>
        <w:numPr>
          <w:ilvl w:val="1"/>
          <w:numId w:val="1"/>
        </w:numPr>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un  accompagnement dans les actions post-bilan (mise en œuvre et évaluation des stages d’observation et d’immersion) (coût de 500€, le cas échéant, pour les collectivités non affiliées)</w:t>
      </w:r>
    </w:p>
    <w:p w14:paraId="3DAC4994" w14:textId="77777777" w:rsidR="007D2A76" w:rsidRDefault="007D2A76" w:rsidP="007D2A76">
      <w:pPr>
        <w:pStyle w:val="NormalWeb"/>
        <w:spacing w:before="0" w:beforeAutospacing="0" w:after="0" w:afterAutospacing="0"/>
        <w:jc w:val="both"/>
        <w:rPr>
          <w:rFonts w:ascii="Arial" w:hAnsi="Arial" w:cs="Arial"/>
          <w:i/>
          <w:color w:val="548DD4" w:themeColor="text2" w:themeTint="99"/>
          <w:sz w:val="22"/>
          <w:szCs w:val="22"/>
        </w:rPr>
      </w:pPr>
      <w:r w:rsidRPr="007141EB">
        <w:rPr>
          <w:rFonts w:ascii="Arial" w:hAnsi="Arial" w:cs="Arial"/>
          <w:bCs/>
          <w:i/>
          <w:color w:val="548DD4" w:themeColor="text2" w:themeTint="99"/>
          <w:sz w:val="22"/>
          <w:szCs w:val="22"/>
        </w:rPr>
        <w:t>Afin de compléter l’accompagnement du fonctionnaire dans la recherche de reclassement, ser</w:t>
      </w:r>
      <w:r>
        <w:rPr>
          <w:rFonts w:ascii="Arial" w:hAnsi="Arial" w:cs="Arial"/>
          <w:bCs/>
          <w:i/>
          <w:color w:val="548DD4" w:themeColor="text2" w:themeTint="99"/>
          <w:sz w:val="22"/>
          <w:szCs w:val="22"/>
        </w:rPr>
        <w:t xml:space="preserve">a </w:t>
      </w:r>
      <w:r w:rsidRPr="007141EB">
        <w:rPr>
          <w:rFonts w:ascii="Arial" w:hAnsi="Arial" w:cs="Arial"/>
          <w:bCs/>
          <w:i/>
          <w:color w:val="548DD4" w:themeColor="text2" w:themeTint="99"/>
          <w:sz w:val="22"/>
          <w:szCs w:val="22"/>
        </w:rPr>
        <w:t xml:space="preserve">également réalisé par le cdg69, </w:t>
      </w:r>
      <w:r>
        <w:rPr>
          <w:rFonts w:ascii="Arial" w:hAnsi="Arial" w:cs="Arial"/>
          <w:bCs/>
          <w:i/>
          <w:color w:val="548DD4" w:themeColor="text2" w:themeTint="99"/>
          <w:sz w:val="22"/>
          <w:szCs w:val="22"/>
        </w:rPr>
        <w:t>le module complémentaire</w:t>
      </w:r>
      <w:r w:rsidRPr="007141EB">
        <w:rPr>
          <w:rFonts w:ascii="Arial" w:hAnsi="Arial" w:cs="Arial"/>
          <w:bCs/>
          <w:i/>
          <w:color w:val="548DD4" w:themeColor="text2" w:themeTint="99"/>
          <w:sz w:val="22"/>
          <w:szCs w:val="22"/>
        </w:rPr>
        <w:t xml:space="preserve"> :</w:t>
      </w:r>
      <w:r w:rsidRPr="007141EB">
        <w:rPr>
          <w:rFonts w:ascii="Arial" w:hAnsi="Arial" w:cs="Arial"/>
          <w:i/>
          <w:color w:val="548DD4" w:themeColor="text2" w:themeTint="99"/>
          <w:sz w:val="22"/>
          <w:szCs w:val="22"/>
        </w:rPr>
        <w:t xml:space="preserve"> </w:t>
      </w:r>
    </w:p>
    <w:p w14:paraId="158F8D95" w14:textId="77777777" w:rsidR="007D2A76" w:rsidRPr="00F56683" w:rsidRDefault="007D2A76" w:rsidP="007D2A76">
      <w:pPr>
        <w:pStyle w:val="NormalWeb"/>
        <w:numPr>
          <w:ilvl w:val="1"/>
          <w:numId w:val="1"/>
        </w:numPr>
        <w:spacing w:before="0" w:beforeAutospacing="0" w:after="0" w:afterAutospacing="0"/>
        <w:jc w:val="both"/>
        <w:rPr>
          <w:rFonts w:ascii="Arial" w:hAnsi="Arial" w:cs="Arial"/>
          <w:bCs/>
          <w:color w:val="4F81BD" w:themeColor="accent1"/>
          <w:sz w:val="22"/>
          <w:szCs w:val="22"/>
        </w:rPr>
      </w:pPr>
      <w:r>
        <w:rPr>
          <w:rFonts w:ascii="Arial" w:hAnsi="Arial" w:cs="Arial"/>
          <w:bCs/>
          <w:i/>
          <w:color w:val="548DD4" w:themeColor="text2" w:themeTint="99"/>
          <w:sz w:val="22"/>
          <w:szCs w:val="22"/>
        </w:rPr>
        <w:t xml:space="preserve">un </w:t>
      </w:r>
      <w:r w:rsidRPr="007141EB">
        <w:rPr>
          <w:rFonts w:ascii="Arial" w:hAnsi="Arial" w:cs="Arial"/>
          <w:bCs/>
          <w:i/>
          <w:color w:val="548DD4" w:themeColor="text2" w:themeTint="99"/>
          <w:sz w:val="22"/>
          <w:szCs w:val="22"/>
        </w:rPr>
        <w:t>accompagnement individualisé à la recherche de poste</w:t>
      </w:r>
      <w:r>
        <w:rPr>
          <w:rFonts w:ascii="Arial" w:hAnsi="Arial" w:cs="Arial"/>
          <w:bCs/>
          <w:i/>
          <w:color w:val="548DD4" w:themeColor="text2" w:themeTint="99"/>
          <w:sz w:val="22"/>
          <w:szCs w:val="22"/>
        </w:rPr>
        <w:t xml:space="preserve"> </w:t>
      </w:r>
      <w:r w:rsidRPr="00FF62DD">
        <w:rPr>
          <w:rFonts w:ascii="Arial" w:hAnsi="Arial" w:cs="Arial"/>
          <w:i/>
          <w:color w:val="548DD4" w:themeColor="text2" w:themeTint="99"/>
          <w:sz w:val="22"/>
          <w:szCs w:val="22"/>
        </w:rPr>
        <w:t xml:space="preserve">(coût de </w:t>
      </w:r>
      <w:r>
        <w:rPr>
          <w:rFonts w:ascii="Arial" w:hAnsi="Arial" w:cs="Arial"/>
          <w:i/>
          <w:color w:val="548DD4" w:themeColor="text2" w:themeTint="99"/>
          <w:sz w:val="22"/>
          <w:szCs w:val="22"/>
        </w:rPr>
        <w:t>250</w:t>
      </w:r>
      <w:r w:rsidRPr="00FF62DD">
        <w:rPr>
          <w:rFonts w:ascii="Arial" w:hAnsi="Arial" w:cs="Arial"/>
          <w:i/>
          <w:color w:val="548DD4" w:themeColor="text2" w:themeTint="99"/>
          <w:sz w:val="22"/>
          <w:szCs w:val="22"/>
        </w:rPr>
        <w:t>€, le cas échéant, pour les collectivités non affiliées</w:t>
      </w:r>
      <w:r>
        <w:rPr>
          <w:rFonts w:ascii="Arial" w:hAnsi="Arial" w:cs="Arial"/>
          <w:i/>
          <w:color w:val="548DD4" w:themeColor="text2" w:themeTint="99"/>
          <w:sz w:val="22"/>
          <w:szCs w:val="22"/>
        </w:rPr>
        <w:t>)</w:t>
      </w:r>
    </w:p>
    <w:p w14:paraId="3F37464D" w14:textId="77777777" w:rsidR="007D2A76" w:rsidRDefault="007D2A76" w:rsidP="007D2A76">
      <w:pPr>
        <w:pStyle w:val="NormalWeb"/>
        <w:spacing w:before="0" w:beforeAutospacing="0" w:after="0" w:afterAutospacing="0"/>
        <w:jc w:val="both"/>
        <w:rPr>
          <w:rFonts w:ascii="Arial" w:hAnsi="Arial" w:cs="Arial"/>
          <w:bCs/>
          <w:color w:val="4F81BD" w:themeColor="accent1"/>
          <w:sz w:val="22"/>
          <w:szCs w:val="22"/>
        </w:rPr>
      </w:pPr>
    </w:p>
    <w:p w14:paraId="4690C227" w14:textId="77777777" w:rsidR="007D2A76" w:rsidRPr="007141EB" w:rsidRDefault="007D2A76" w:rsidP="007D2A76">
      <w:pPr>
        <w:pStyle w:val="NormalWeb"/>
        <w:spacing w:before="0" w:beforeAutospacing="0" w:after="120" w:afterAutospacing="0"/>
        <w:jc w:val="both"/>
        <w:rPr>
          <w:rFonts w:ascii="Triplex Sans OT" w:hAnsi="Triplex Sans OT"/>
          <w:i/>
          <w:color w:val="548DD4" w:themeColor="text2" w:themeTint="99"/>
          <w:sz w:val="22"/>
          <w:u w:val="single"/>
        </w:rPr>
      </w:pPr>
      <w:r w:rsidRPr="007141EB">
        <w:rPr>
          <w:rFonts w:ascii="Arial" w:hAnsi="Arial" w:cs="Arial"/>
          <w:b/>
          <w:bCs/>
          <w:i/>
          <w:color w:val="548DD4" w:themeColor="text2" w:themeTint="99"/>
          <w:sz w:val="22"/>
          <w:szCs w:val="22"/>
        </w:rPr>
        <w:t>(</w:t>
      </w:r>
      <w:r w:rsidRPr="007141EB">
        <w:rPr>
          <w:rFonts w:ascii="Triplex Sans OT" w:hAnsi="Triplex Sans OT"/>
          <w:i/>
          <w:color w:val="548DD4" w:themeColor="text2" w:themeTint="99"/>
          <w:sz w:val="22"/>
          <w:u w:val="single"/>
        </w:rPr>
        <w:t>le cas échéant) Actions proposées par la collectivité</w:t>
      </w:r>
    </w:p>
    <w:p w14:paraId="3A752544" w14:textId="77777777" w:rsidR="007D2A76" w:rsidRDefault="007D2A76" w:rsidP="007D2A76">
      <w:pPr>
        <w:pStyle w:val="NormalWeb"/>
        <w:numPr>
          <w:ilvl w:val="1"/>
          <w:numId w:val="1"/>
        </w:numPr>
        <w:spacing w:before="0" w:beforeAutospacing="0" w:after="0" w:afterAutospacing="0"/>
        <w:jc w:val="both"/>
        <w:rPr>
          <w:rFonts w:ascii="Arial" w:hAnsi="Arial" w:cs="Arial"/>
          <w:color w:val="000000"/>
          <w:sz w:val="22"/>
          <w:szCs w:val="22"/>
        </w:rPr>
      </w:pPr>
      <w:r w:rsidRPr="006C48B3">
        <w:rPr>
          <w:rFonts w:ascii="Arial" w:hAnsi="Arial" w:cs="Arial"/>
          <w:i/>
          <w:color w:val="E36C0A" w:themeColor="accent6" w:themeShade="BF"/>
          <w:sz w:val="22"/>
          <w:szCs w:val="22"/>
        </w:rPr>
        <w:t>… (à compléter)</w:t>
      </w:r>
      <w:r w:rsidRPr="002A5A76">
        <w:rPr>
          <w:rFonts w:ascii="Arial" w:hAnsi="Arial" w:cs="Arial"/>
          <w:sz w:val="22"/>
          <w:szCs w:val="22"/>
        </w:rPr>
        <w:t>,</w:t>
      </w:r>
    </w:p>
    <w:p w14:paraId="3B23660A" w14:textId="77777777" w:rsidR="007D2A76" w:rsidRPr="001C4434" w:rsidRDefault="007D2A76" w:rsidP="007D2A76">
      <w:pPr>
        <w:pStyle w:val="NormalWeb"/>
        <w:spacing w:before="0" w:beforeAutospacing="0" w:after="0" w:afterAutospacing="0"/>
        <w:jc w:val="both"/>
        <w:rPr>
          <w:rFonts w:ascii="Arial" w:hAnsi="Arial" w:cs="Arial"/>
          <w:color w:val="000000"/>
          <w:sz w:val="22"/>
          <w:szCs w:val="22"/>
        </w:rPr>
      </w:pPr>
    </w:p>
    <w:p w14:paraId="580E5A49"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1C4434">
        <w:rPr>
          <w:rFonts w:ascii="Triplex Sans OT" w:hAnsi="Triplex Sans OT"/>
          <w:b/>
          <w:color w:val="4F81BD" w:themeColor="accent1"/>
        </w:rPr>
        <w:t>(</w:t>
      </w:r>
      <w:r w:rsidRPr="001C4434">
        <w:rPr>
          <w:rFonts w:ascii="Triplex Sans OT" w:hAnsi="Triplex Sans OT"/>
          <w:b/>
          <w:i/>
          <w:color w:val="4F81BD" w:themeColor="accent1"/>
        </w:rPr>
        <w:t>le cas échéant</w:t>
      </w:r>
      <w:r w:rsidRPr="001C4434">
        <w:rPr>
          <w:rFonts w:ascii="Triplex Sans OT" w:hAnsi="Triplex Sans OT"/>
          <w:b/>
          <w:color w:val="4F81BD" w:themeColor="accent1"/>
        </w:rPr>
        <w:t>)</w:t>
      </w:r>
      <w:r w:rsidRPr="00F53755">
        <w:rPr>
          <w:rFonts w:ascii="Triplex Sans OT" w:hAnsi="Triplex Sans OT"/>
          <w:color w:val="4F81BD" w:themeColor="accent1"/>
        </w:rPr>
        <w:t xml:space="preserve"> </w:t>
      </w:r>
      <w:r>
        <w:rPr>
          <w:rFonts w:ascii="Triplex Sans OT" w:hAnsi="Triplex Sans OT"/>
          <w:i/>
          <w:color w:val="548DD4" w:themeColor="text2" w:themeTint="99"/>
        </w:rPr>
        <w:t>3</w:t>
      </w:r>
      <w:r w:rsidRPr="007141EB">
        <w:rPr>
          <w:rFonts w:ascii="Triplex Sans OT" w:hAnsi="Triplex Sans OT"/>
          <w:i/>
          <w:color w:val="548DD4" w:themeColor="text2" w:themeTint="99"/>
        </w:rPr>
        <w:t>.2 Formation(s)</w:t>
      </w:r>
    </w:p>
    <w:p w14:paraId="39AA7564" w14:textId="77777777" w:rsidR="007D2A76" w:rsidRPr="007141EB" w:rsidRDefault="007D2A76" w:rsidP="007D2A76">
      <w:pPr>
        <w:pStyle w:val="NormalWeb"/>
        <w:spacing w:before="0" w:beforeAutospacing="0" w:after="240" w:afterAutospacing="0"/>
        <w:jc w:val="both"/>
        <w:rPr>
          <w:rFonts w:ascii="Triplex Sans OT" w:hAnsi="Triplex Sans OT"/>
          <w:i/>
          <w:color w:val="548DD4" w:themeColor="text2" w:themeTint="99"/>
        </w:rPr>
      </w:pPr>
      <w:r w:rsidRPr="007141EB">
        <w:rPr>
          <w:rFonts w:ascii="Arial" w:hAnsi="Arial" w:cs="Arial"/>
          <w:bCs/>
          <w:i/>
          <w:color w:val="548DD4" w:themeColor="text2" w:themeTint="99"/>
          <w:sz w:val="22"/>
          <w:szCs w:val="22"/>
        </w:rPr>
        <w:t>Afin de se préparer et, le cas échéant, de se qualifier aux emplois identifiés pour son reclassement et compatibles avec son état de santé, le fonctionnaire bénéficie des actions de formation complémentaires suivantes :</w:t>
      </w:r>
    </w:p>
    <w:p w14:paraId="5B66531F" w14:textId="77777777" w:rsidR="007D2A76" w:rsidRPr="00261C04" w:rsidRDefault="007D2A76" w:rsidP="007D2A76">
      <w:pPr>
        <w:pStyle w:val="NormalWeb"/>
        <w:numPr>
          <w:ilvl w:val="1"/>
          <w:numId w:val="1"/>
        </w:numPr>
        <w:spacing w:before="0" w:beforeAutospacing="0" w:after="0" w:afterAutospacing="0"/>
        <w:jc w:val="both"/>
        <w:rPr>
          <w:rFonts w:ascii="Arial" w:hAnsi="Arial" w:cs="Arial"/>
          <w:bCs/>
          <w:i/>
          <w:color w:val="E36C0A" w:themeColor="accent6" w:themeShade="BF"/>
          <w:sz w:val="22"/>
          <w:szCs w:val="22"/>
        </w:rPr>
      </w:pPr>
      <w:r w:rsidRPr="00F53755">
        <w:rPr>
          <w:rFonts w:ascii="Arial" w:hAnsi="Arial" w:cs="Arial"/>
          <w:bCs/>
          <w:i/>
          <w:color w:val="E36C0A" w:themeColor="accent6" w:themeShade="BF"/>
          <w:sz w:val="22"/>
          <w:szCs w:val="22"/>
        </w:rPr>
        <w:t>… (à compléter)</w:t>
      </w:r>
    </w:p>
    <w:p w14:paraId="7F8FA546" w14:textId="77777777" w:rsidR="007D2A76" w:rsidRPr="00BA5627" w:rsidRDefault="007D2A76" w:rsidP="007D2A76">
      <w:pPr>
        <w:pStyle w:val="NormalWeb"/>
        <w:spacing w:before="0" w:beforeAutospacing="0" w:after="0" w:afterAutospacing="0"/>
        <w:jc w:val="both"/>
        <w:rPr>
          <w:rFonts w:ascii="Arial" w:hAnsi="Arial" w:cs="Arial"/>
          <w:bCs/>
          <w:color w:val="4F81BD" w:themeColor="accent1"/>
          <w:sz w:val="10"/>
          <w:szCs w:val="10"/>
        </w:rPr>
      </w:pPr>
    </w:p>
    <w:p w14:paraId="44C4668A" w14:textId="77777777" w:rsidR="007D2A76" w:rsidRPr="006D7BE5" w:rsidRDefault="007D2A76" w:rsidP="007D2A76">
      <w:pPr>
        <w:pStyle w:val="NormalWeb"/>
        <w:spacing w:before="0" w:beforeAutospacing="0" w:after="0" w:afterAutospacing="0"/>
        <w:jc w:val="both"/>
        <w:rPr>
          <w:rFonts w:ascii="Arial" w:hAnsi="Arial" w:cs="Arial"/>
          <w:b/>
          <w:bCs/>
          <w:i/>
          <w:color w:val="000000"/>
          <w:sz w:val="22"/>
          <w:szCs w:val="22"/>
        </w:rPr>
      </w:pPr>
    </w:p>
    <w:p w14:paraId="3D9E9C91"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7141EB">
        <w:rPr>
          <w:rFonts w:ascii="Triplex Sans OT" w:hAnsi="Triplex Sans OT"/>
          <w:b/>
          <w:i/>
          <w:color w:val="548DD4" w:themeColor="text2" w:themeTint="99"/>
        </w:rPr>
        <w:t>(le cas échéant)</w:t>
      </w:r>
      <w:r w:rsidRPr="007141EB">
        <w:rPr>
          <w:rFonts w:ascii="Triplex Sans OT" w:hAnsi="Triplex Sans OT"/>
          <w:i/>
          <w:color w:val="548DD4" w:themeColor="text2" w:themeTint="99"/>
        </w:rPr>
        <w:t xml:space="preserve"> </w:t>
      </w:r>
      <w:r>
        <w:rPr>
          <w:rFonts w:ascii="Triplex Sans OT" w:hAnsi="Triplex Sans OT"/>
          <w:i/>
          <w:color w:val="548DD4" w:themeColor="text2" w:themeTint="99"/>
        </w:rPr>
        <w:t>3</w:t>
      </w:r>
      <w:r w:rsidRPr="007141EB">
        <w:rPr>
          <w:rFonts w:ascii="Triplex Sans OT" w:hAnsi="Triplex Sans OT"/>
          <w:i/>
          <w:color w:val="548DD4" w:themeColor="text2" w:themeTint="99"/>
        </w:rPr>
        <w:t xml:space="preserve">.3 Stage(s) d’observation ou de mise en situation </w:t>
      </w:r>
    </w:p>
    <w:p w14:paraId="08E937C0" w14:textId="77777777" w:rsidR="007D2A76" w:rsidRDefault="007D2A76" w:rsidP="007D2A76">
      <w:pPr>
        <w:pStyle w:val="NormalWeb"/>
        <w:spacing w:before="0" w:beforeAutospacing="0" w:after="0" w:afterAutospacing="0"/>
        <w:jc w:val="both"/>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Afin de se préparer aux emplois identifiés pour son reclassement et compatibles avec son état de santé</w:t>
      </w:r>
      <w:r w:rsidRPr="00896D1C">
        <w:rPr>
          <w:rFonts w:ascii="Arial" w:hAnsi="Arial" w:cs="Arial"/>
          <w:bCs/>
          <w:i/>
          <w:color w:val="548DD4" w:themeColor="text2" w:themeTint="99"/>
          <w:sz w:val="22"/>
          <w:szCs w:val="22"/>
        </w:rPr>
        <w:t xml:space="preserve">, </w:t>
      </w:r>
      <w:r w:rsidRPr="007141EB">
        <w:rPr>
          <w:rFonts w:ascii="Arial" w:hAnsi="Arial" w:cs="Arial"/>
          <w:bCs/>
          <w:i/>
          <w:color w:val="548DD4" w:themeColor="text2" w:themeTint="99"/>
          <w:sz w:val="22"/>
          <w:szCs w:val="22"/>
        </w:rPr>
        <w:t>le fonctionnaire effectue un stage d’observation et /ou de mise en situation.</w:t>
      </w:r>
    </w:p>
    <w:p w14:paraId="18E46705" w14:textId="55159042" w:rsidR="00B97738" w:rsidRPr="0067204E" w:rsidRDefault="00B97738" w:rsidP="0067204E">
      <w:pPr>
        <w:spacing w:after="0" w:line="240" w:lineRule="auto"/>
        <w:jc w:val="both"/>
        <w:rPr>
          <w:rFonts w:ascii="Arial" w:hAnsi="Arial" w:cs="Arial"/>
          <w:bCs/>
          <w:i/>
          <w:color w:val="548DD4" w:themeColor="text2" w:themeTint="99"/>
        </w:rPr>
      </w:pPr>
    </w:p>
    <w:p w14:paraId="247E4DB1" w14:textId="73967692" w:rsidR="00B97738" w:rsidRPr="007141EB" w:rsidRDefault="00B97738" w:rsidP="00B97738">
      <w:pPr>
        <w:pStyle w:val="NormalWeb"/>
        <w:spacing w:before="0" w:beforeAutospacing="0" w:after="120" w:afterAutospacing="0"/>
        <w:jc w:val="both"/>
        <w:rPr>
          <w:rFonts w:ascii="Arial" w:hAnsi="Arial" w:cs="Arial"/>
          <w:bCs/>
          <w:i/>
          <w:color w:val="548DD4" w:themeColor="text2" w:themeTint="99"/>
          <w:sz w:val="22"/>
          <w:szCs w:val="22"/>
        </w:rPr>
      </w:pPr>
      <w:r w:rsidRPr="0067204E">
        <w:rPr>
          <w:rFonts w:ascii="Arial" w:hAnsi="Arial" w:cs="Arial"/>
          <w:i/>
          <w:color w:val="E36C0A" w:themeColor="accent6" w:themeShade="BF"/>
          <w:sz w:val="22"/>
          <w:szCs w:val="22"/>
        </w:rPr>
        <w:t xml:space="preserve">(Le cas échéant, si le stage a lieu hors de la collectivité) </w:t>
      </w:r>
      <w:r>
        <w:rPr>
          <w:rFonts w:ascii="Arial" w:hAnsi="Arial" w:cs="Arial"/>
          <w:i/>
          <w:color w:val="548DD4" w:themeColor="text2" w:themeTint="99"/>
          <w:sz w:val="22"/>
          <w:szCs w:val="22"/>
        </w:rPr>
        <w:t>La</w:t>
      </w:r>
      <w:r w:rsidRPr="007141EB">
        <w:rPr>
          <w:rFonts w:ascii="Arial" w:hAnsi="Arial" w:cs="Arial"/>
          <w:bCs/>
          <w:i/>
          <w:color w:val="548DD4" w:themeColor="text2" w:themeTint="99"/>
          <w:sz w:val="22"/>
          <w:szCs w:val="22"/>
        </w:rPr>
        <w:t xml:space="preserve"> structure d’accueil s’engage à :</w:t>
      </w:r>
    </w:p>
    <w:p w14:paraId="1C77468F" w14:textId="77777777" w:rsidR="00B97738" w:rsidRPr="007141EB" w:rsidRDefault="00B97738" w:rsidP="00B97738">
      <w:pPr>
        <w:pStyle w:val="NormalWeb"/>
        <w:numPr>
          <w:ilvl w:val="1"/>
          <w:numId w:val="1"/>
        </w:numPr>
        <w:spacing w:before="0" w:beforeAutospacing="0" w:after="120" w:afterAutospacing="0"/>
        <w:jc w:val="both"/>
        <w:rPr>
          <w:rFonts w:ascii="Arial" w:hAnsi="Arial" w:cs="Arial"/>
          <w:i/>
          <w:color w:val="548DD4" w:themeColor="text2" w:themeTint="99"/>
          <w:sz w:val="22"/>
          <w:szCs w:val="22"/>
        </w:rPr>
      </w:pPr>
      <w:r w:rsidRPr="007141EB">
        <w:rPr>
          <w:rFonts w:ascii="Arial" w:hAnsi="Arial" w:cs="Arial"/>
          <w:bCs/>
          <w:i/>
          <w:color w:val="548DD4" w:themeColor="text2" w:themeTint="99"/>
          <w:sz w:val="22"/>
          <w:szCs w:val="22"/>
        </w:rPr>
        <w:t>garantir et respecter les conditions d’accueil du fonctionnaire définies par le présent avenant,</w:t>
      </w:r>
    </w:p>
    <w:p w14:paraId="5C0C6AD4" w14:textId="394C1870" w:rsidR="00B97738" w:rsidRPr="0067204E" w:rsidRDefault="00B97738" w:rsidP="0067204E">
      <w:pPr>
        <w:pStyle w:val="NormalWeb"/>
        <w:numPr>
          <w:ilvl w:val="1"/>
          <w:numId w:val="1"/>
        </w:numPr>
        <w:spacing w:before="0" w:beforeAutospacing="0" w:after="120" w:afterAutospacing="0"/>
        <w:jc w:val="both"/>
        <w:rPr>
          <w:rFonts w:ascii="Arial" w:hAnsi="Arial" w:cs="Arial"/>
          <w:i/>
          <w:color w:val="548DD4" w:themeColor="text2" w:themeTint="99"/>
        </w:rPr>
      </w:pPr>
      <w:r w:rsidRPr="007141EB">
        <w:rPr>
          <w:rFonts w:ascii="Arial" w:hAnsi="Arial" w:cs="Arial"/>
          <w:bCs/>
          <w:i/>
          <w:color w:val="548DD4" w:themeColor="text2" w:themeTint="99"/>
          <w:sz w:val="22"/>
          <w:szCs w:val="22"/>
        </w:rPr>
        <w:lastRenderedPageBreak/>
        <w:t xml:space="preserve">accompagner le fonctionnaire accueilli durant son stage </w:t>
      </w:r>
      <w:r>
        <w:rPr>
          <w:rFonts w:ascii="Arial" w:hAnsi="Arial" w:cs="Arial"/>
          <w:bCs/>
          <w:i/>
          <w:color w:val="548DD4" w:themeColor="text2" w:themeTint="99"/>
          <w:sz w:val="22"/>
          <w:szCs w:val="22"/>
        </w:rPr>
        <w:t>et/</w:t>
      </w:r>
      <w:r w:rsidRPr="007141EB">
        <w:rPr>
          <w:rFonts w:ascii="Arial" w:hAnsi="Arial" w:cs="Arial"/>
          <w:bCs/>
          <w:i/>
          <w:color w:val="548DD4" w:themeColor="text2" w:themeTint="99"/>
          <w:sz w:val="22"/>
          <w:szCs w:val="22"/>
        </w:rPr>
        <w:t>ou sa mise en situation</w:t>
      </w:r>
      <w:r>
        <w:rPr>
          <w:rFonts w:ascii="Arial" w:hAnsi="Arial" w:cs="Arial"/>
          <w:bCs/>
          <w:i/>
          <w:color w:val="548DD4" w:themeColor="text2" w:themeTint="99"/>
          <w:sz w:val="22"/>
          <w:szCs w:val="22"/>
        </w:rPr>
        <w:t>.</w:t>
      </w:r>
    </w:p>
    <w:p w14:paraId="26C095EA" w14:textId="1D62BC3E" w:rsidR="00B97738" w:rsidRPr="0067204E" w:rsidRDefault="00B97738" w:rsidP="0067204E">
      <w:pPr>
        <w:spacing w:after="0" w:line="240" w:lineRule="auto"/>
        <w:jc w:val="both"/>
        <w:rPr>
          <w:rFonts w:ascii="Arial" w:eastAsia="Times New Roman" w:hAnsi="Arial" w:cs="Arial"/>
          <w:bCs/>
          <w:i/>
          <w:color w:val="548DD4" w:themeColor="text2" w:themeTint="99"/>
          <w:lang w:eastAsia="fr-FR"/>
        </w:rPr>
      </w:pPr>
      <w:r w:rsidRPr="0067204E">
        <w:rPr>
          <w:rFonts w:ascii="Arial" w:eastAsia="Times New Roman" w:hAnsi="Arial" w:cs="Arial"/>
          <w:bCs/>
          <w:i/>
          <w:color w:val="E36C0A" w:themeColor="accent6" w:themeShade="BF"/>
          <w:lang w:eastAsia="fr-FR"/>
        </w:rPr>
        <w:t>(</w:t>
      </w:r>
      <w:r w:rsidRPr="007F01DC">
        <w:rPr>
          <w:rFonts w:ascii="Arial" w:eastAsia="Times New Roman" w:hAnsi="Arial" w:cs="Arial"/>
          <w:bCs/>
          <w:i/>
          <w:color w:val="E36C0A" w:themeColor="accent6" w:themeShade="BF"/>
          <w:lang w:eastAsia="fr-FR"/>
        </w:rPr>
        <w:t>Dans</w:t>
      </w:r>
      <w:r w:rsidRPr="0067204E">
        <w:rPr>
          <w:rFonts w:ascii="Arial" w:eastAsia="Times New Roman" w:hAnsi="Arial" w:cs="Arial"/>
          <w:bCs/>
          <w:i/>
          <w:color w:val="E36C0A" w:themeColor="accent6" w:themeShade="BF"/>
          <w:lang w:eastAsia="fr-FR"/>
        </w:rPr>
        <w:t xml:space="preserve"> tous les cas, y compris stage ou mise en situation dans la collectivité) </w:t>
      </w:r>
      <w:r w:rsidRPr="0067204E">
        <w:rPr>
          <w:rFonts w:ascii="Arial" w:eastAsia="Times New Roman" w:hAnsi="Arial" w:cs="Arial"/>
          <w:bCs/>
          <w:i/>
          <w:color w:val="548DD4" w:themeColor="text2" w:themeTint="99"/>
          <w:lang w:eastAsia="fr-FR"/>
        </w:rPr>
        <w:t>Au cours du stage, le fonctionnaire sera encadré par un tuteur</w:t>
      </w:r>
      <w:r w:rsidRPr="0067204E">
        <w:rPr>
          <w:rFonts w:ascii="Arial" w:eastAsia="Times New Roman" w:hAnsi="Arial" w:cs="Arial"/>
          <w:bCs/>
          <w:i/>
          <w:color w:val="ED7D31"/>
          <w:lang w:eastAsia="fr-FR"/>
        </w:rPr>
        <w:t xml:space="preserve"> </w:t>
      </w:r>
      <w:r w:rsidRPr="0067204E">
        <w:rPr>
          <w:rFonts w:ascii="Arial" w:eastAsia="Times New Roman" w:hAnsi="Arial" w:cs="Arial"/>
          <w:bCs/>
          <w:i/>
          <w:color w:val="548DD4" w:themeColor="text2" w:themeTint="99"/>
          <w:lang w:eastAsia="fr-FR"/>
        </w:rPr>
        <w:t xml:space="preserve">qui est chargé de le guider, de favoriser son intégration dans le service d’accueil, de l’aider dans l’acquisition des compétences nécessaires et d’organiser et d’évaluer les actions effectuées. </w:t>
      </w:r>
    </w:p>
    <w:p w14:paraId="180DF675" w14:textId="77777777" w:rsidR="007D2A76" w:rsidRPr="007141EB" w:rsidRDefault="007D2A76" w:rsidP="007D2A76">
      <w:pPr>
        <w:spacing w:after="0" w:line="240" w:lineRule="auto"/>
        <w:jc w:val="both"/>
        <w:rPr>
          <w:rFonts w:ascii="Arial" w:eastAsia="Times New Roman" w:hAnsi="Arial" w:cs="Arial"/>
          <w:bCs/>
          <w:i/>
          <w:color w:val="000000"/>
          <w:lang w:eastAsia="fr-FR"/>
        </w:rPr>
      </w:pPr>
    </w:p>
    <w:p w14:paraId="6AB4A84A" w14:textId="77777777" w:rsidR="007D2A76" w:rsidRPr="007141EB" w:rsidRDefault="007D2A76" w:rsidP="007D2A76">
      <w:pPr>
        <w:pStyle w:val="NormalWeb"/>
        <w:spacing w:before="0" w:beforeAutospacing="0" w:after="0" w:afterAutospacing="0"/>
        <w:jc w:val="both"/>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Celui-ci aura lieu :</w:t>
      </w:r>
    </w:p>
    <w:p w14:paraId="2FA90B28" w14:textId="77777777" w:rsidR="007D2A76" w:rsidRPr="007141EB" w:rsidRDefault="007D2A76" w:rsidP="007D2A76">
      <w:pPr>
        <w:pStyle w:val="NormalWeb"/>
        <w:numPr>
          <w:ilvl w:val="1"/>
          <w:numId w:val="1"/>
        </w:numPr>
        <w:spacing w:before="0" w:beforeAutospacing="0" w:after="0" w:afterAutospacing="0"/>
        <w:jc w:val="both"/>
        <w:rPr>
          <w:rFonts w:ascii="Arial" w:hAnsi="Arial" w:cs="Arial"/>
          <w:bCs/>
          <w:i/>
          <w:color w:val="E36C0A" w:themeColor="accent6" w:themeShade="BF"/>
          <w:sz w:val="22"/>
          <w:szCs w:val="22"/>
        </w:rPr>
      </w:pPr>
      <w:r w:rsidRPr="007141EB">
        <w:rPr>
          <w:rFonts w:ascii="Arial" w:hAnsi="Arial" w:cs="Arial"/>
          <w:bCs/>
          <w:i/>
          <w:color w:val="4F81BD" w:themeColor="accent1"/>
          <w:sz w:val="22"/>
          <w:szCs w:val="22"/>
        </w:rPr>
        <w:t xml:space="preserve">au sein de la collectivité </w:t>
      </w:r>
      <w:r w:rsidRPr="007141EB">
        <w:rPr>
          <w:rFonts w:ascii="Arial" w:hAnsi="Arial" w:cs="Arial"/>
          <w:bCs/>
          <w:i/>
          <w:color w:val="E36C0A" w:themeColor="accent6" w:themeShade="BF"/>
          <w:sz w:val="22"/>
          <w:szCs w:val="22"/>
        </w:rPr>
        <w:t>(</w:t>
      </w:r>
      <w:r w:rsidRPr="00896D1C">
        <w:rPr>
          <w:rFonts w:ascii="Arial" w:hAnsi="Arial" w:cs="Arial"/>
          <w:bCs/>
          <w:i/>
          <w:color w:val="E36C0A" w:themeColor="accent6" w:themeShade="BF"/>
          <w:sz w:val="22"/>
          <w:szCs w:val="22"/>
        </w:rPr>
        <w:t>préciser le service d’accueil, la durée du stage ainsi que, le cas échéant</w:t>
      </w:r>
      <w:r w:rsidRPr="007141EB">
        <w:rPr>
          <w:rFonts w:ascii="Arial" w:hAnsi="Arial" w:cs="Arial"/>
          <w:bCs/>
          <w:i/>
          <w:color w:val="E36C0A" w:themeColor="accent6" w:themeShade="BF"/>
          <w:sz w:val="22"/>
          <w:szCs w:val="22"/>
        </w:rPr>
        <w:t xml:space="preserve">, les missions / fonctions confiées et le grade correspondant, les horaires et les objectifs donnés au stage et à la mise en situation……). </w:t>
      </w:r>
      <w:r w:rsidRPr="007141EB">
        <w:rPr>
          <w:rFonts w:ascii="Arial" w:hAnsi="Arial" w:cs="Arial"/>
          <w:bCs/>
          <w:i/>
          <w:color w:val="548DD4" w:themeColor="text2" w:themeTint="99"/>
          <w:sz w:val="22"/>
          <w:szCs w:val="22"/>
        </w:rPr>
        <w:t>Le tuteur désigné est : ………………</w:t>
      </w:r>
      <w:r w:rsidRPr="007141EB">
        <w:rPr>
          <w:rFonts w:ascii="Arial" w:hAnsi="Arial" w:cs="Arial"/>
          <w:bCs/>
          <w:i/>
          <w:color w:val="E36C0A" w:themeColor="accent6" w:themeShade="BF"/>
          <w:sz w:val="22"/>
          <w:szCs w:val="22"/>
        </w:rPr>
        <w:t xml:space="preserve"> </w:t>
      </w:r>
      <w:r w:rsidRPr="00896D1C">
        <w:rPr>
          <w:rFonts w:ascii="Arial" w:hAnsi="Arial" w:cs="Arial"/>
          <w:bCs/>
          <w:i/>
          <w:color w:val="E36C0A" w:themeColor="accent6" w:themeShade="BF"/>
          <w:sz w:val="22"/>
          <w:szCs w:val="22"/>
        </w:rPr>
        <w:t>(nom, prénom, qualité)</w:t>
      </w:r>
    </w:p>
    <w:p w14:paraId="031DC312" w14:textId="77777777" w:rsidR="007D2A76" w:rsidRPr="007141EB" w:rsidRDefault="007D2A76" w:rsidP="007D2A76">
      <w:pPr>
        <w:pStyle w:val="NormalWeb"/>
        <w:spacing w:before="0" w:beforeAutospacing="0" w:after="0" w:afterAutospacing="0"/>
        <w:jc w:val="both"/>
        <w:rPr>
          <w:rFonts w:ascii="Arial" w:hAnsi="Arial" w:cs="Arial"/>
          <w:bCs/>
          <w:i/>
          <w:color w:val="4F81BD" w:themeColor="accent1"/>
          <w:sz w:val="22"/>
          <w:szCs w:val="22"/>
        </w:rPr>
      </w:pPr>
      <w:r w:rsidRPr="007141EB">
        <w:rPr>
          <w:rFonts w:ascii="Arial" w:hAnsi="Arial" w:cs="Arial"/>
          <w:bCs/>
          <w:i/>
          <w:color w:val="4F81BD" w:themeColor="accent1"/>
          <w:sz w:val="22"/>
          <w:szCs w:val="22"/>
        </w:rPr>
        <w:t>OU</w:t>
      </w:r>
    </w:p>
    <w:p w14:paraId="0658C48A" w14:textId="385D39F3" w:rsidR="00267EF1" w:rsidRPr="0067204E" w:rsidRDefault="007D2A76" w:rsidP="007D2A76">
      <w:pPr>
        <w:pStyle w:val="NormalWeb"/>
        <w:numPr>
          <w:ilvl w:val="1"/>
          <w:numId w:val="1"/>
        </w:numPr>
        <w:spacing w:before="0" w:beforeAutospacing="0" w:after="0" w:afterAutospacing="0"/>
        <w:jc w:val="both"/>
        <w:rPr>
          <w:rFonts w:ascii="Arial" w:hAnsi="Arial" w:cs="Arial"/>
          <w:bCs/>
          <w:i/>
          <w:color w:val="000000"/>
          <w:sz w:val="22"/>
          <w:szCs w:val="22"/>
        </w:rPr>
      </w:pPr>
      <w:r w:rsidRPr="007141EB">
        <w:rPr>
          <w:rFonts w:ascii="Arial" w:hAnsi="Arial" w:cs="Arial"/>
          <w:bCs/>
          <w:i/>
          <w:color w:val="4F81BD" w:themeColor="accent1"/>
          <w:sz w:val="22"/>
          <w:szCs w:val="22"/>
        </w:rPr>
        <w:t xml:space="preserve">auprès de la structure d’accueil </w:t>
      </w:r>
      <w:r w:rsidRPr="007141EB">
        <w:rPr>
          <w:rFonts w:ascii="Arial" w:hAnsi="Arial" w:cs="Arial"/>
          <w:bCs/>
          <w:i/>
          <w:color w:val="E36C0A" w:themeColor="accent6" w:themeShade="BF"/>
          <w:sz w:val="22"/>
          <w:szCs w:val="22"/>
        </w:rPr>
        <w:t>(</w:t>
      </w:r>
      <w:r w:rsidRPr="00896D1C">
        <w:rPr>
          <w:rFonts w:ascii="Arial" w:hAnsi="Arial" w:cs="Arial"/>
          <w:bCs/>
          <w:i/>
          <w:color w:val="E36C0A" w:themeColor="accent6" w:themeShade="BF"/>
          <w:sz w:val="22"/>
          <w:szCs w:val="22"/>
        </w:rPr>
        <w:t xml:space="preserve">préciser la structure d’accueil, le service, la </w:t>
      </w:r>
      <w:r w:rsidRPr="007141EB">
        <w:rPr>
          <w:rFonts w:ascii="Arial" w:hAnsi="Arial" w:cs="Arial"/>
          <w:bCs/>
          <w:i/>
          <w:color w:val="E36C0A" w:themeColor="accent6" w:themeShade="BF"/>
          <w:sz w:val="22"/>
          <w:szCs w:val="22"/>
        </w:rPr>
        <w:t>durée du stage ainsi que, le cas échéant, les missions / fonctions confiées et le grade correspondant, les horaires,</w:t>
      </w:r>
      <w:r w:rsidRPr="007141EB">
        <w:rPr>
          <w:i/>
        </w:rPr>
        <w:t xml:space="preserve"> </w:t>
      </w:r>
      <w:r w:rsidRPr="00896D1C">
        <w:rPr>
          <w:rFonts w:ascii="Arial" w:hAnsi="Arial" w:cs="Arial"/>
          <w:bCs/>
          <w:i/>
          <w:color w:val="E36C0A" w:themeColor="accent6" w:themeShade="BF"/>
          <w:sz w:val="22"/>
          <w:szCs w:val="22"/>
        </w:rPr>
        <w:t>et les objectifs donnés au stage et à la mise en situation …</w:t>
      </w:r>
      <w:r w:rsidRPr="007141EB">
        <w:rPr>
          <w:rFonts w:ascii="Arial" w:hAnsi="Arial" w:cs="Arial"/>
          <w:bCs/>
          <w:i/>
          <w:color w:val="E36C0A" w:themeColor="accent6" w:themeShade="BF"/>
          <w:sz w:val="22"/>
          <w:szCs w:val="22"/>
        </w:rPr>
        <w:t xml:space="preserve">). </w:t>
      </w:r>
      <w:r w:rsidRPr="007141EB">
        <w:rPr>
          <w:rFonts w:ascii="Arial" w:hAnsi="Arial" w:cs="Arial"/>
          <w:bCs/>
          <w:i/>
          <w:color w:val="548DD4" w:themeColor="text2" w:themeTint="99"/>
          <w:sz w:val="22"/>
          <w:szCs w:val="22"/>
        </w:rPr>
        <w:t xml:space="preserve">Le tuteur désigné est : ……………… </w:t>
      </w:r>
      <w:r w:rsidRPr="00896D1C">
        <w:rPr>
          <w:rFonts w:ascii="Arial" w:hAnsi="Arial" w:cs="Arial"/>
          <w:bCs/>
          <w:i/>
          <w:color w:val="E36C0A" w:themeColor="accent6" w:themeShade="BF"/>
          <w:sz w:val="22"/>
          <w:szCs w:val="22"/>
        </w:rPr>
        <w:t>(nom, prénom, qualité).</w:t>
      </w:r>
      <w:r w:rsidRPr="007141EB">
        <w:rPr>
          <w:rFonts w:ascii="Arial" w:hAnsi="Arial" w:cs="Arial"/>
          <w:bCs/>
          <w:i/>
          <w:color w:val="E36C0A" w:themeColor="accent6" w:themeShade="BF"/>
          <w:sz w:val="22"/>
          <w:szCs w:val="22"/>
        </w:rPr>
        <w:t xml:space="preserve"> </w:t>
      </w:r>
      <w:r w:rsidRPr="007141EB">
        <w:rPr>
          <w:rFonts w:ascii="Arial" w:hAnsi="Arial" w:cs="Arial"/>
          <w:bCs/>
          <w:i/>
          <w:color w:val="548DD4" w:themeColor="text2" w:themeTint="99"/>
          <w:sz w:val="22"/>
          <w:szCs w:val="22"/>
        </w:rPr>
        <w:t>Le stage et / ou la mise en situation est organisé</w:t>
      </w:r>
      <w:r w:rsidR="004365B5">
        <w:rPr>
          <w:rFonts w:ascii="Arial" w:hAnsi="Arial" w:cs="Arial"/>
          <w:bCs/>
          <w:i/>
          <w:color w:val="548DD4" w:themeColor="text2" w:themeTint="99"/>
          <w:sz w:val="22"/>
          <w:szCs w:val="22"/>
        </w:rPr>
        <w:t>(</w:t>
      </w:r>
      <w:r w:rsidRPr="007141EB">
        <w:rPr>
          <w:rFonts w:ascii="Arial" w:hAnsi="Arial" w:cs="Arial"/>
          <w:bCs/>
          <w:i/>
          <w:color w:val="548DD4" w:themeColor="text2" w:themeTint="99"/>
          <w:sz w:val="22"/>
          <w:szCs w:val="22"/>
        </w:rPr>
        <w:t>e</w:t>
      </w:r>
      <w:r w:rsidR="004365B5">
        <w:rPr>
          <w:rFonts w:ascii="Arial" w:hAnsi="Arial" w:cs="Arial"/>
          <w:bCs/>
          <w:i/>
          <w:color w:val="548DD4" w:themeColor="text2" w:themeTint="99"/>
          <w:sz w:val="22"/>
          <w:szCs w:val="22"/>
        </w:rPr>
        <w:t>)</w:t>
      </w:r>
      <w:r w:rsidRPr="007141EB">
        <w:rPr>
          <w:rFonts w:ascii="Arial" w:hAnsi="Arial" w:cs="Arial"/>
          <w:bCs/>
          <w:i/>
          <w:color w:val="548DD4" w:themeColor="text2" w:themeTint="99"/>
          <w:sz w:val="22"/>
          <w:szCs w:val="22"/>
        </w:rPr>
        <w:t xml:space="preserve"> conformément aux avis du conseil médical et du médecin du travail transmis par la collectivité. En outre, si des adaptations au poste de travail sont nécessaires, la structure d’accueil </w:t>
      </w:r>
      <w:r w:rsidR="004365B5">
        <w:rPr>
          <w:rFonts w:ascii="Arial" w:hAnsi="Arial" w:cs="Arial"/>
          <w:bCs/>
          <w:i/>
          <w:color w:val="548DD4" w:themeColor="text2" w:themeTint="99"/>
          <w:sz w:val="22"/>
          <w:szCs w:val="22"/>
        </w:rPr>
        <w:t xml:space="preserve">et/ou le cdg69 </w:t>
      </w:r>
      <w:r w:rsidRPr="007141EB">
        <w:rPr>
          <w:rFonts w:ascii="Arial" w:hAnsi="Arial" w:cs="Arial"/>
          <w:bCs/>
          <w:i/>
          <w:color w:val="548DD4" w:themeColor="text2" w:themeTint="99"/>
          <w:sz w:val="22"/>
          <w:szCs w:val="22"/>
        </w:rPr>
        <w:t>devra en être informé</w:t>
      </w:r>
      <w:r w:rsidR="00CE15CE">
        <w:rPr>
          <w:rFonts w:ascii="Arial" w:hAnsi="Arial" w:cs="Arial"/>
          <w:bCs/>
          <w:i/>
          <w:color w:val="548DD4" w:themeColor="text2" w:themeTint="99"/>
          <w:sz w:val="22"/>
          <w:szCs w:val="22"/>
        </w:rPr>
        <w:t>(</w:t>
      </w:r>
      <w:r w:rsidRPr="007141EB">
        <w:rPr>
          <w:rFonts w:ascii="Arial" w:hAnsi="Arial" w:cs="Arial"/>
          <w:bCs/>
          <w:i/>
          <w:color w:val="548DD4" w:themeColor="text2" w:themeTint="99"/>
          <w:sz w:val="22"/>
          <w:szCs w:val="22"/>
        </w:rPr>
        <w:t>e</w:t>
      </w:r>
      <w:r w:rsidR="00CE15CE">
        <w:rPr>
          <w:rFonts w:ascii="Arial" w:hAnsi="Arial" w:cs="Arial"/>
          <w:bCs/>
          <w:i/>
          <w:color w:val="548DD4" w:themeColor="text2" w:themeTint="99"/>
          <w:sz w:val="22"/>
          <w:szCs w:val="22"/>
        </w:rPr>
        <w:t>)</w:t>
      </w:r>
      <w:r w:rsidRPr="007141EB">
        <w:rPr>
          <w:rFonts w:ascii="Arial" w:hAnsi="Arial" w:cs="Arial"/>
          <w:bCs/>
          <w:i/>
          <w:color w:val="548DD4" w:themeColor="text2" w:themeTint="99"/>
          <w:sz w:val="22"/>
          <w:szCs w:val="22"/>
        </w:rPr>
        <w:t xml:space="preserve"> par la collectivité.</w:t>
      </w:r>
      <w:r w:rsidRPr="007141EB">
        <w:rPr>
          <w:rFonts w:ascii="Arial" w:hAnsi="Arial" w:cs="Arial"/>
          <w:bCs/>
          <w:i/>
          <w:color w:val="E36C0A" w:themeColor="accent6" w:themeShade="BF"/>
          <w:sz w:val="22"/>
          <w:szCs w:val="22"/>
        </w:rPr>
        <w:t xml:space="preserve"> </w:t>
      </w:r>
    </w:p>
    <w:p w14:paraId="2C638416" w14:textId="77777777" w:rsidR="00267EF1" w:rsidRDefault="00267EF1" w:rsidP="0067204E">
      <w:pPr>
        <w:pStyle w:val="NormalWeb"/>
        <w:spacing w:before="0" w:beforeAutospacing="0" w:after="0" w:afterAutospacing="0"/>
        <w:jc w:val="both"/>
        <w:rPr>
          <w:rFonts w:ascii="Arial" w:hAnsi="Arial" w:cs="Arial"/>
          <w:bCs/>
          <w:i/>
          <w:color w:val="E36C0A" w:themeColor="accent6" w:themeShade="BF"/>
          <w:sz w:val="22"/>
          <w:szCs w:val="22"/>
        </w:rPr>
      </w:pPr>
    </w:p>
    <w:p w14:paraId="071ADF1B" w14:textId="77777777" w:rsidR="00B97738" w:rsidRPr="007141EB" w:rsidRDefault="00B97738" w:rsidP="0067204E">
      <w:pPr>
        <w:pStyle w:val="NormalWeb"/>
        <w:spacing w:before="0" w:beforeAutospacing="0" w:after="0" w:afterAutospacing="0"/>
        <w:jc w:val="both"/>
        <w:rPr>
          <w:rFonts w:ascii="Arial" w:hAnsi="Arial" w:cs="Arial"/>
          <w:bCs/>
          <w:i/>
          <w:color w:val="000000"/>
          <w:sz w:val="22"/>
          <w:szCs w:val="22"/>
        </w:rPr>
      </w:pPr>
    </w:p>
    <w:p w14:paraId="1E9AB119" w14:textId="77777777" w:rsidR="007D2A76" w:rsidRDefault="007D2A76" w:rsidP="007D2A76">
      <w:pPr>
        <w:spacing w:after="0" w:line="240" w:lineRule="auto"/>
        <w:jc w:val="both"/>
        <w:rPr>
          <w:rFonts w:ascii="Arial" w:hAnsi="Arial" w:cs="Arial"/>
          <w:bCs/>
          <w:color w:val="548DD4" w:themeColor="text2" w:themeTint="99"/>
        </w:rPr>
      </w:pPr>
    </w:p>
    <w:p w14:paraId="2F88D883" w14:textId="77777777" w:rsidR="007D2A76" w:rsidRPr="00A624F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Pr>
          <w:rFonts w:ascii="Triplex Sans OT" w:hAnsi="Triplex Sans OT"/>
          <w:i/>
          <w:color w:val="548DD4" w:themeColor="text2" w:themeTint="99"/>
        </w:rPr>
        <w:t>3.4</w:t>
      </w:r>
      <w:r w:rsidRPr="00A624FB">
        <w:rPr>
          <w:rFonts w:ascii="Triplex Sans OT" w:hAnsi="Triplex Sans OT"/>
          <w:i/>
          <w:color w:val="548DD4" w:themeColor="text2" w:themeTint="99"/>
        </w:rPr>
        <w:t xml:space="preserve"> Fin du stage</w:t>
      </w:r>
      <w:r>
        <w:rPr>
          <w:rFonts w:ascii="Triplex Sans OT" w:hAnsi="Triplex Sans OT"/>
          <w:i/>
          <w:color w:val="548DD4" w:themeColor="text2" w:themeTint="99"/>
        </w:rPr>
        <w:t xml:space="preserve"> et/ou de la mise en situation</w:t>
      </w:r>
      <w:r w:rsidRPr="00D0348E">
        <w:rPr>
          <w:rFonts w:ascii="Triplex Sans OT" w:hAnsi="Triplex Sans OT"/>
          <w:i/>
          <w:color w:val="548DD4" w:themeColor="text2" w:themeTint="99"/>
        </w:rPr>
        <w:t xml:space="preserve"> </w:t>
      </w:r>
    </w:p>
    <w:p w14:paraId="19FCBBC3" w14:textId="77777777" w:rsidR="0065361D" w:rsidRPr="0065361D" w:rsidRDefault="0065361D" w:rsidP="0065361D">
      <w:pPr>
        <w:spacing w:after="0" w:line="240" w:lineRule="auto"/>
        <w:jc w:val="both"/>
        <w:rPr>
          <w:rFonts w:ascii="Arial" w:eastAsia="Times New Roman" w:hAnsi="Arial" w:cs="Arial"/>
          <w:i/>
          <w:color w:val="548DD4" w:themeColor="text2" w:themeTint="99"/>
          <w:lang w:eastAsia="fr-FR"/>
        </w:rPr>
      </w:pPr>
      <w:r w:rsidRPr="0065361D">
        <w:rPr>
          <w:rFonts w:ascii="Arial" w:eastAsia="Times New Roman" w:hAnsi="Arial" w:cs="Arial"/>
          <w:i/>
          <w:color w:val="548DD4" w:themeColor="text2" w:themeTint="99"/>
          <w:lang w:eastAsia="fr-FR"/>
        </w:rPr>
        <w:t xml:space="preserve">La structure d’accueil se réserve le droit de mettre fin au stage et/ou à la mise en situation en cas de non-respect par le fonctionnaire des modalités prévues et ce, après en avoir prévenu, par écrit, l’intéressé et la collectivité. </w:t>
      </w:r>
    </w:p>
    <w:p w14:paraId="0FBBE24A" w14:textId="77777777" w:rsidR="0065361D" w:rsidRPr="0065361D" w:rsidRDefault="0065361D" w:rsidP="0065361D">
      <w:pPr>
        <w:spacing w:after="0" w:line="240" w:lineRule="auto"/>
        <w:jc w:val="both"/>
        <w:rPr>
          <w:rFonts w:ascii="Arial" w:eastAsia="Times New Roman" w:hAnsi="Arial" w:cs="Arial"/>
          <w:i/>
          <w:color w:val="548DD4" w:themeColor="text2" w:themeTint="99"/>
          <w:lang w:eastAsia="fr-FR"/>
        </w:rPr>
      </w:pPr>
    </w:p>
    <w:p w14:paraId="2AABEF0B" w14:textId="1C18E4CF" w:rsidR="0065361D" w:rsidRPr="0065361D" w:rsidRDefault="0065361D" w:rsidP="0065361D">
      <w:pPr>
        <w:spacing w:after="0" w:line="240" w:lineRule="auto"/>
        <w:jc w:val="both"/>
        <w:rPr>
          <w:rFonts w:ascii="Arial" w:eastAsia="Times New Roman" w:hAnsi="Arial" w:cs="Arial"/>
          <w:i/>
          <w:color w:val="548DD4" w:themeColor="text2" w:themeTint="99"/>
          <w:lang w:eastAsia="fr-FR"/>
        </w:rPr>
      </w:pPr>
      <w:r w:rsidRPr="0065361D">
        <w:rPr>
          <w:rFonts w:ascii="Arial" w:eastAsia="Times New Roman" w:hAnsi="Arial" w:cs="Arial"/>
          <w:i/>
          <w:color w:val="548DD4" w:themeColor="text2" w:themeTint="99"/>
          <w:lang w:eastAsia="fr-FR"/>
        </w:rPr>
        <w:t xml:space="preserve">La collectivité pourra mettre un terme au stage et/ou à la mise en situation en cas de non-respect des modalités fixées pour le déroulement de celui-ci.  </w:t>
      </w:r>
    </w:p>
    <w:p w14:paraId="20FE3025" w14:textId="77777777" w:rsidR="0065361D" w:rsidRPr="0065361D" w:rsidRDefault="0065361D" w:rsidP="0065361D">
      <w:pPr>
        <w:spacing w:after="0" w:line="240" w:lineRule="auto"/>
        <w:jc w:val="both"/>
        <w:rPr>
          <w:rFonts w:ascii="Arial" w:eastAsia="Times New Roman" w:hAnsi="Arial" w:cs="Arial"/>
          <w:i/>
          <w:color w:val="548DD4" w:themeColor="text2" w:themeTint="99"/>
          <w:lang w:eastAsia="fr-FR"/>
        </w:rPr>
      </w:pPr>
    </w:p>
    <w:p w14:paraId="5289C94B" w14:textId="769C7772" w:rsidR="0065361D" w:rsidRPr="0065361D" w:rsidRDefault="0065361D" w:rsidP="0065361D">
      <w:pPr>
        <w:spacing w:after="0" w:line="240" w:lineRule="auto"/>
        <w:jc w:val="both"/>
        <w:rPr>
          <w:rFonts w:ascii="Arial" w:eastAsia="Times New Roman" w:hAnsi="Arial" w:cs="Arial"/>
          <w:i/>
          <w:color w:val="548DD4" w:themeColor="text2" w:themeTint="99"/>
          <w:lang w:eastAsia="fr-FR"/>
        </w:rPr>
      </w:pPr>
      <w:r w:rsidRPr="0065361D">
        <w:rPr>
          <w:rFonts w:ascii="Arial" w:eastAsia="Times New Roman" w:hAnsi="Arial" w:cs="Arial"/>
          <w:i/>
          <w:color w:val="548DD4" w:themeColor="text2" w:themeTint="99"/>
          <w:lang w:eastAsia="fr-FR"/>
        </w:rPr>
        <w:t xml:space="preserve">Le fonctionnaire peut solliciter sa collectivité par écrit afin qu’il soit mis fin au stage et/ou à la mise en situation, en cas d’inadéquation dudit stage et/ou de la mise en situation avec les objectifs définis. Suite à la réception de ces éléments, la collectivité pourra décider de mettre un terme au stage et/ou à la mise en situation dans les conditions fixées à l’alinéa précédent. </w:t>
      </w:r>
    </w:p>
    <w:p w14:paraId="0AFC1186" w14:textId="77777777" w:rsidR="0065361D" w:rsidRPr="0065361D" w:rsidRDefault="0065361D" w:rsidP="0065361D">
      <w:pPr>
        <w:spacing w:after="0" w:line="240" w:lineRule="auto"/>
        <w:jc w:val="both"/>
        <w:rPr>
          <w:rFonts w:ascii="Arial" w:eastAsia="Times New Roman" w:hAnsi="Arial" w:cs="Arial"/>
          <w:i/>
          <w:color w:val="548DD4" w:themeColor="text2" w:themeTint="99"/>
          <w:lang w:eastAsia="fr-FR"/>
        </w:rPr>
      </w:pPr>
    </w:p>
    <w:p w14:paraId="0338FBE7" w14:textId="77777777" w:rsidR="0065361D" w:rsidRPr="0065361D" w:rsidRDefault="0065361D" w:rsidP="0065361D">
      <w:pPr>
        <w:spacing w:after="0" w:line="240" w:lineRule="auto"/>
        <w:jc w:val="both"/>
        <w:rPr>
          <w:rFonts w:ascii="Arial" w:eastAsia="Times New Roman" w:hAnsi="Arial" w:cs="Arial"/>
          <w:bCs/>
          <w:i/>
          <w:color w:val="548DD4" w:themeColor="text2" w:themeTint="99"/>
          <w:lang w:eastAsia="fr-FR"/>
        </w:rPr>
      </w:pPr>
      <w:r w:rsidRPr="0065361D">
        <w:rPr>
          <w:rFonts w:ascii="Arial" w:eastAsia="Times New Roman" w:hAnsi="Arial" w:cs="Arial"/>
          <w:i/>
          <w:color w:val="548DD4" w:themeColor="text2" w:themeTint="99"/>
          <w:lang w:eastAsia="fr-FR"/>
        </w:rPr>
        <w:t>Au terme de la durée prévue du stage et/ou de la mise en situation, le fonctionnaire poursuit ses actions de reclassement et continue de bénéficier de la période de préparation au reclassement. La fin de stage anticipée ne met pas un terme à la période de préparation de reclassement.</w:t>
      </w:r>
    </w:p>
    <w:p w14:paraId="4F3F8FDA" w14:textId="77777777" w:rsidR="007D2A76" w:rsidRDefault="007D2A76" w:rsidP="007D2A76">
      <w:pPr>
        <w:spacing w:after="0" w:line="240" w:lineRule="auto"/>
        <w:jc w:val="both"/>
        <w:rPr>
          <w:rFonts w:ascii="Arial" w:hAnsi="Arial" w:cs="Arial"/>
          <w:bCs/>
          <w:color w:val="548DD4" w:themeColor="text2" w:themeTint="99"/>
        </w:rPr>
      </w:pPr>
    </w:p>
    <w:p w14:paraId="547E7376" w14:textId="77777777" w:rsidR="007D2A76" w:rsidRDefault="007D2A76" w:rsidP="007D2A76">
      <w:pPr>
        <w:spacing w:after="0" w:line="240" w:lineRule="auto"/>
        <w:jc w:val="both"/>
        <w:rPr>
          <w:rFonts w:ascii="Arial" w:eastAsia="Times New Roman" w:hAnsi="Arial" w:cs="Arial"/>
          <w:bCs/>
          <w:color w:val="000000"/>
          <w:lang w:eastAsia="fr-FR"/>
        </w:rPr>
      </w:pPr>
    </w:p>
    <w:p w14:paraId="12206AD5" w14:textId="77777777" w:rsidR="007D2A76" w:rsidRDefault="007D2A76" w:rsidP="007D2A76">
      <w:pPr>
        <w:pStyle w:val="Titrearticle"/>
        <w:spacing w:after="240"/>
        <w:jc w:val="both"/>
        <w:rPr>
          <w:rFonts w:ascii="Triplex Sans OT" w:hAnsi="Triplex Sans OT"/>
          <w:i/>
          <w:color w:val="548DD4" w:themeColor="text2" w:themeTint="99"/>
        </w:rPr>
      </w:pPr>
      <w:r w:rsidRPr="007141EB">
        <w:rPr>
          <w:rFonts w:ascii="Triplex Sans OT" w:hAnsi="Triplex Sans OT"/>
          <w:i/>
          <w:color w:val="548DD4" w:themeColor="text2" w:themeTint="99"/>
        </w:rPr>
        <w:t>Article 4 : Évaluation des actions proposées au fonctionnaire</w:t>
      </w:r>
      <w:r>
        <w:rPr>
          <w:rFonts w:ascii="Triplex Sans OT" w:hAnsi="Triplex Sans OT"/>
          <w:i/>
          <w:color w:val="548DD4" w:themeColor="text2" w:themeTint="99"/>
        </w:rPr>
        <w:t xml:space="preserve"> </w:t>
      </w:r>
    </w:p>
    <w:p w14:paraId="5CA87F68" w14:textId="22814E60" w:rsidR="007D2A76" w:rsidRPr="006D7BE5" w:rsidRDefault="007D2A76" w:rsidP="006C6230">
      <w:pPr>
        <w:pStyle w:val="Titrearticle"/>
        <w:spacing w:after="240"/>
        <w:jc w:val="both"/>
        <w:rPr>
          <w:rFonts w:ascii="Arial" w:hAnsi="Arial" w:cs="Arial"/>
          <w:bCs/>
          <w:i/>
          <w:color w:val="000000"/>
          <w:sz w:val="22"/>
          <w:szCs w:val="22"/>
        </w:rPr>
      </w:pPr>
      <w:r w:rsidRPr="00B14BA2">
        <w:rPr>
          <w:rFonts w:ascii="Arial" w:hAnsi="Arial" w:cs="Arial"/>
          <w:bCs/>
          <w:i/>
          <w:color w:val="548DD4" w:themeColor="text2" w:themeTint="99"/>
          <w:sz w:val="22"/>
          <w:szCs w:val="22"/>
        </w:rPr>
        <w:t xml:space="preserve">Il est précisé </w:t>
      </w:r>
      <w:r w:rsidRPr="007141EB">
        <w:rPr>
          <w:rFonts w:ascii="Arial" w:hAnsi="Arial" w:cs="Arial"/>
          <w:bCs/>
          <w:i/>
          <w:color w:val="548DD4" w:themeColor="text2" w:themeTint="99"/>
          <w:sz w:val="22"/>
          <w:szCs w:val="22"/>
        </w:rPr>
        <w:t>qu</w:t>
      </w:r>
      <w:r>
        <w:rPr>
          <w:rFonts w:ascii="Arial" w:hAnsi="Arial" w:cs="Arial"/>
          <w:bCs/>
          <w:i/>
          <w:color w:val="548DD4" w:themeColor="text2" w:themeTint="99"/>
          <w:sz w:val="22"/>
          <w:szCs w:val="22"/>
        </w:rPr>
        <w:t>’</w:t>
      </w:r>
      <w:r w:rsidRPr="00695287">
        <w:rPr>
          <w:rFonts w:ascii="Arial" w:hAnsi="Arial" w:cs="Arial"/>
          <w:bCs/>
          <w:i/>
          <w:color w:val="548DD4" w:themeColor="text2" w:themeTint="99"/>
          <w:sz w:val="22"/>
          <w:szCs w:val="22"/>
        </w:rPr>
        <w:t>en</w:t>
      </w:r>
      <w:r w:rsidRPr="00B14BA2">
        <w:rPr>
          <w:rFonts w:ascii="Arial" w:hAnsi="Arial" w:cs="Arial"/>
          <w:bCs/>
          <w:i/>
          <w:color w:val="548DD4" w:themeColor="text2" w:themeTint="99"/>
          <w:sz w:val="22"/>
          <w:szCs w:val="22"/>
        </w:rPr>
        <w:t xml:space="preserve"> cas de stage </w:t>
      </w:r>
      <w:r w:rsidR="0065361D">
        <w:rPr>
          <w:rFonts w:ascii="Arial" w:hAnsi="Arial" w:cs="Arial"/>
          <w:bCs/>
          <w:i/>
          <w:color w:val="548DD4" w:themeColor="text2" w:themeTint="99"/>
          <w:sz w:val="22"/>
          <w:szCs w:val="22"/>
        </w:rPr>
        <w:t>et/</w:t>
      </w:r>
      <w:r w:rsidRPr="00B14BA2">
        <w:rPr>
          <w:rFonts w:ascii="Arial" w:hAnsi="Arial" w:cs="Arial"/>
          <w:bCs/>
          <w:i/>
          <w:color w:val="548DD4" w:themeColor="text2" w:themeTint="99"/>
          <w:sz w:val="22"/>
          <w:szCs w:val="22"/>
        </w:rPr>
        <w:t>ou de mise en situation</w:t>
      </w:r>
      <w:r>
        <w:rPr>
          <w:rFonts w:ascii="Arial" w:hAnsi="Arial" w:cs="Arial"/>
          <w:bCs/>
          <w:i/>
          <w:color w:val="548DD4" w:themeColor="text2" w:themeTint="99"/>
          <w:sz w:val="22"/>
          <w:szCs w:val="22"/>
        </w:rPr>
        <w:t>,</w:t>
      </w:r>
      <w:r w:rsidRPr="00695287">
        <w:rPr>
          <w:color w:val="548DD4" w:themeColor="text2" w:themeTint="99"/>
        </w:rPr>
        <w:t xml:space="preserve"> </w:t>
      </w:r>
      <w:r w:rsidRPr="00B14BA2">
        <w:rPr>
          <w:rFonts w:ascii="Arial" w:hAnsi="Arial" w:cs="Arial"/>
          <w:bCs/>
          <w:i/>
          <w:color w:val="548DD4" w:themeColor="text2" w:themeTint="99"/>
          <w:sz w:val="22"/>
          <w:szCs w:val="22"/>
        </w:rPr>
        <w:t>l</w:t>
      </w:r>
      <w:r w:rsidRPr="007141EB">
        <w:rPr>
          <w:rFonts w:ascii="Arial" w:hAnsi="Arial" w:cs="Arial"/>
          <w:bCs/>
          <w:i/>
          <w:color w:val="548DD4" w:themeColor="text2" w:themeTint="99"/>
          <w:sz w:val="22"/>
          <w:szCs w:val="22"/>
        </w:rPr>
        <w:t>’évaluation prend la forme d’un entretien entre le fonctionnaire, la collectivité et/ou le cdg69 ainsi que le tuteur désigné</w:t>
      </w:r>
      <w:r w:rsidRPr="00F7273F">
        <w:t xml:space="preserve"> </w:t>
      </w:r>
      <w:r w:rsidRPr="00F7273F">
        <w:rPr>
          <w:rFonts w:ascii="Arial" w:hAnsi="Arial" w:cs="Arial"/>
          <w:bCs/>
          <w:i/>
          <w:color w:val="548DD4" w:themeColor="text2" w:themeTint="99"/>
          <w:sz w:val="22"/>
          <w:szCs w:val="22"/>
        </w:rPr>
        <w:t>dans le cadre du stage d’observation et/ou de mise en situation prévu à l’article 3-3</w:t>
      </w:r>
      <w:r>
        <w:rPr>
          <w:rFonts w:ascii="Arial" w:hAnsi="Arial" w:cs="Arial"/>
          <w:bCs/>
          <w:i/>
          <w:color w:val="548DD4" w:themeColor="text2" w:themeTint="99"/>
          <w:sz w:val="22"/>
          <w:szCs w:val="22"/>
        </w:rPr>
        <w:t xml:space="preserve"> du présent avenant</w:t>
      </w:r>
      <w:r w:rsidRPr="007141EB">
        <w:rPr>
          <w:rFonts w:ascii="Arial" w:hAnsi="Arial" w:cs="Arial"/>
          <w:bCs/>
          <w:i/>
          <w:color w:val="548DD4" w:themeColor="text2" w:themeTint="99"/>
          <w:sz w:val="22"/>
          <w:szCs w:val="22"/>
        </w:rPr>
        <w:t xml:space="preserve">. </w:t>
      </w:r>
    </w:p>
    <w:p w14:paraId="472C9B8A" w14:textId="77777777" w:rsidR="007D2A76" w:rsidRPr="00CD3CBE" w:rsidRDefault="007D2A76" w:rsidP="007D2A76">
      <w:pPr>
        <w:pStyle w:val="Titrearticle"/>
        <w:spacing w:after="240"/>
        <w:jc w:val="both"/>
        <w:rPr>
          <w:rFonts w:ascii="Triplex Sans OT" w:hAnsi="Triplex Sans OT"/>
        </w:rPr>
      </w:pPr>
      <w:r w:rsidRPr="007141EB">
        <w:rPr>
          <w:rFonts w:ascii="Triplex Sans OT" w:hAnsi="Triplex Sans OT"/>
          <w:b/>
          <w:color w:val="4F81BD" w:themeColor="accent1"/>
          <w:sz w:val="24"/>
          <w:szCs w:val="24"/>
        </w:rPr>
        <w:t>(</w:t>
      </w:r>
      <w:r w:rsidRPr="007141EB">
        <w:rPr>
          <w:rFonts w:ascii="Triplex Sans OT" w:hAnsi="Triplex Sans OT"/>
          <w:b/>
          <w:i/>
          <w:color w:val="4F81BD" w:themeColor="accent1"/>
          <w:sz w:val="24"/>
          <w:szCs w:val="24"/>
        </w:rPr>
        <w:t>le cas échéant</w:t>
      </w:r>
      <w:r w:rsidRPr="007141EB">
        <w:rPr>
          <w:sz w:val="24"/>
          <w:szCs w:val="24"/>
        </w:rPr>
        <w:t xml:space="preserve"> </w:t>
      </w:r>
      <w:r w:rsidRPr="007141EB">
        <w:rPr>
          <w:rFonts w:ascii="Triplex Sans OT" w:hAnsi="Triplex Sans OT"/>
          <w:b/>
          <w:i/>
          <w:color w:val="4F81BD" w:themeColor="accent1"/>
          <w:sz w:val="24"/>
          <w:szCs w:val="24"/>
        </w:rPr>
        <w:t>en cas de stage d’observation ou de mise en situation hors de la collectivité</w:t>
      </w:r>
      <w:r w:rsidRPr="007141EB">
        <w:rPr>
          <w:rFonts w:ascii="Triplex Sans OT" w:hAnsi="Triplex Sans OT"/>
          <w:b/>
          <w:color w:val="4F81BD" w:themeColor="accent1"/>
          <w:sz w:val="24"/>
          <w:szCs w:val="24"/>
        </w:rPr>
        <w:t>)</w:t>
      </w:r>
      <w:r w:rsidRPr="00F53755">
        <w:rPr>
          <w:rFonts w:ascii="Triplex Sans OT" w:hAnsi="Triplex Sans OT"/>
          <w:color w:val="4F81BD" w:themeColor="accent1"/>
        </w:rPr>
        <w:t xml:space="preserve"> </w:t>
      </w:r>
      <w:r w:rsidRPr="007141EB">
        <w:rPr>
          <w:rFonts w:ascii="Triplex Sans OT" w:hAnsi="Triplex Sans OT"/>
          <w:i/>
          <w:color w:val="548DD4" w:themeColor="text2" w:themeTint="99"/>
        </w:rPr>
        <w:t xml:space="preserve">Article </w:t>
      </w:r>
      <w:r>
        <w:rPr>
          <w:rFonts w:ascii="Triplex Sans OT" w:hAnsi="Triplex Sans OT"/>
          <w:i/>
          <w:color w:val="548DD4" w:themeColor="text2" w:themeTint="99"/>
        </w:rPr>
        <w:t>5</w:t>
      </w:r>
      <w:r w:rsidRPr="007141EB">
        <w:rPr>
          <w:rFonts w:ascii="Triplex Sans OT" w:hAnsi="Triplex Sans OT"/>
          <w:i/>
          <w:color w:val="548DD4" w:themeColor="text2" w:themeTint="99"/>
        </w:rPr>
        <w:t> : Situation administrative du fonctionnaire</w:t>
      </w:r>
    </w:p>
    <w:p w14:paraId="1557CB83" w14:textId="77777777" w:rsidR="007D2A76" w:rsidRPr="007141EB" w:rsidRDefault="007D2A76" w:rsidP="007D2A76">
      <w:pPr>
        <w:pStyle w:val="NormalWeb"/>
        <w:spacing w:before="0" w:beforeAutospacing="0" w:after="0" w:afterAutospacing="0"/>
        <w:jc w:val="both"/>
        <w:rPr>
          <w:rFonts w:ascii="Arial" w:hAnsi="Arial" w:cs="Arial"/>
          <w:i/>
          <w:color w:val="548DD4" w:themeColor="text2" w:themeTint="99"/>
          <w:sz w:val="22"/>
          <w:szCs w:val="22"/>
        </w:rPr>
      </w:pPr>
      <w:r>
        <w:rPr>
          <w:rFonts w:ascii="Arial" w:hAnsi="Arial" w:cs="Arial"/>
          <w:i/>
          <w:color w:val="548DD4" w:themeColor="text2" w:themeTint="99"/>
          <w:sz w:val="22"/>
          <w:szCs w:val="22"/>
        </w:rPr>
        <w:t xml:space="preserve">Il est précisé qu’y compris au cours </w:t>
      </w:r>
      <w:r w:rsidRPr="007141EB">
        <w:rPr>
          <w:rFonts w:ascii="Arial" w:hAnsi="Arial" w:cs="Arial"/>
          <w:i/>
          <w:color w:val="548DD4" w:themeColor="text2" w:themeTint="99"/>
          <w:sz w:val="22"/>
          <w:szCs w:val="22"/>
        </w:rPr>
        <w:t xml:space="preserve">du stage d’observation </w:t>
      </w:r>
      <w:r>
        <w:rPr>
          <w:rFonts w:ascii="Arial" w:hAnsi="Arial" w:cs="Arial"/>
          <w:i/>
          <w:color w:val="548DD4" w:themeColor="text2" w:themeTint="99"/>
          <w:sz w:val="22"/>
          <w:szCs w:val="22"/>
        </w:rPr>
        <w:t>et/</w:t>
      </w:r>
      <w:r w:rsidRPr="007141EB">
        <w:rPr>
          <w:rFonts w:ascii="Arial" w:hAnsi="Arial" w:cs="Arial"/>
          <w:i/>
          <w:color w:val="548DD4" w:themeColor="text2" w:themeTint="99"/>
          <w:sz w:val="22"/>
          <w:szCs w:val="22"/>
        </w:rPr>
        <w:t>ou de mise en situation</w:t>
      </w:r>
      <w:r>
        <w:rPr>
          <w:rFonts w:ascii="Arial" w:hAnsi="Arial" w:cs="Arial"/>
          <w:i/>
          <w:color w:val="548DD4" w:themeColor="text2" w:themeTint="99"/>
          <w:sz w:val="22"/>
          <w:szCs w:val="22"/>
        </w:rPr>
        <w:t xml:space="preserve"> </w:t>
      </w:r>
      <w:r w:rsidRPr="007141EB">
        <w:rPr>
          <w:rFonts w:ascii="Arial" w:hAnsi="Arial" w:cs="Arial"/>
          <w:i/>
          <w:color w:val="548DD4" w:themeColor="text2" w:themeTint="99"/>
          <w:sz w:val="22"/>
          <w:szCs w:val="22"/>
        </w:rPr>
        <w:t>auprès de …..</w:t>
      </w:r>
      <w:r>
        <w:rPr>
          <w:rFonts w:ascii="Arial" w:hAnsi="Arial" w:cs="Arial"/>
          <w:sz w:val="22"/>
          <w:szCs w:val="22"/>
        </w:rPr>
        <w:t xml:space="preserve"> </w:t>
      </w:r>
      <w:r w:rsidRPr="00F64E1F">
        <w:rPr>
          <w:rFonts w:ascii="Arial" w:hAnsi="Arial" w:cs="Arial"/>
          <w:bCs/>
          <w:color w:val="E36C0A" w:themeColor="accent6" w:themeShade="BF"/>
          <w:sz w:val="22"/>
          <w:szCs w:val="22"/>
        </w:rPr>
        <w:t>(</w:t>
      </w:r>
      <w:r w:rsidRPr="001316C0">
        <w:rPr>
          <w:rFonts w:ascii="Arial" w:hAnsi="Arial" w:cs="Arial"/>
          <w:bCs/>
          <w:i/>
          <w:color w:val="E36C0A" w:themeColor="accent6" w:themeShade="BF"/>
          <w:sz w:val="22"/>
          <w:szCs w:val="22"/>
        </w:rPr>
        <w:t xml:space="preserve">Préciser </w:t>
      </w:r>
      <w:r>
        <w:rPr>
          <w:rFonts w:ascii="Arial" w:hAnsi="Arial" w:cs="Arial"/>
          <w:bCs/>
          <w:i/>
          <w:color w:val="E36C0A" w:themeColor="accent6" w:themeShade="BF"/>
          <w:sz w:val="22"/>
          <w:szCs w:val="22"/>
        </w:rPr>
        <w:t>le nom de la</w:t>
      </w:r>
      <w:r w:rsidRPr="001316C0">
        <w:rPr>
          <w:rFonts w:ascii="Arial" w:hAnsi="Arial" w:cs="Arial"/>
          <w:bCs/>
          <w:i/>
          <w:color w:val="E36C0A" w:themeColor="accent6" w:themeShade="BF"/>
          <w:sz w:val="22"/>
          <w:szCs w:val="22"/>
        </w:rPr>
        <w:t xml:space="preserve"> structure d’accuei</w:t>
      </w:r>
      <w:r>
        <w:rPr>
          <w:rFonts w:ascii="Arial" w:hAnsi="Arial" w:cs="Arial"/>
          <w:bCs/>
          <w:i/>
          <w:color w:val="E36C0A" w:themeColor="accent6" w:themeShade="BF"/>
          <w:sz w:val="22"/>
          <w:szCs w:val="22"/>
        </w:rPr>
        <w:t>l)</w:t>
      </w:r>
      <w:r w:rsidRPr="007141EB">
        <w:rPr>
          <w:rFonts w:ascii="Arial" w:hAnsi="Arial" w:cs="Arial"/>
          <w:i/>
          <w:color w:val="548DD4" w:themeColor="text2" w:themeTint="99"/>
          <w:sz w:val="22"/>
          <w:szCs w:val="22"/>
        </w:rPr>
        <w:t xml:space="preserve">, le fonctionnaire est en position d’activité </w:t>
      </w:r>
      <w:r w:rsidRPr="007141EB">
        <w:rPr>
          <w:rFonts w:ascii="Arial" w:hAnsi="Arial" w:cs="Arial"/>
          <w:i/>
          <w:color w:val="548DD4" w:themeColor="text2" w:themeTint="99"/>
          <w:sz w:val="22"/>
          <w:szCs w:val="22"/>
        </w:rPr>
        <w:lastRenderedPageBreak/>
        <w:t>dans son grade d’origine et reste employé par sa collectivité</w:t>
      </w:r>
      <w:r>
        <w:rPr>
          <w:rFonts w:ascii="Arial" w:hAnsi="Arial" w:cs="Arial"/>
          <w:i/>
          <w:color w:val="548DD4" w:themeColor="text2" w:themeTint="99"/>
          <w:sz w:val="22"/>
          <w:szCs w:val="22"/>
        </w:rPr>
        <w:t xml:space="preserve">. </w:t>
      </w:r>
      <w:r w:rsidRPr="007141EB">
        <w:rPr>
          <w:rFonts w:ascii="Arial" w:hAnsi="Arial" w:cs="Arial"/>
          <w:color w:val="548DD4" w:themeColor="text2" w:themeTint="99"/>
          <w:sz w:val="22"/>
          <w:szCs w:val="22"/>
        </w:rPr>
        <w:t xml:space="preserve"> </w:t>
      </w:r>
      <w:r w:rsidRPr="007141EB">
        <w:rPr>
          <w:rFonts w:ascii="Arial" w:hAnsi="Arial" w:cs="Arial"/>
          <w:i/>
          <w:color w:val="548DD4" w:themeColor="text2" w:themeTint="99"/>
          <w:sz w:val="22"/>
          <w:szCs w:val="22"/>
        </w:rPr>
        <w:t>De la même manière, la période de préparation au reclassement est assimilée à une période de service effectif pendant laquelle le fonctionnaire conserve tous les droits liés à la position d’activité.</w:t>
      </w:r>
    </w:p>
    <w:p w14:paraId="642713EA" w14:textId="77777777" w:rsidR="007D2A76" w:rsidRDefault="007D2A76" w:rsidP="007D2A76">
      <w:pPr>
        <w:pStyle w:val="NormalWeb"/>
        <w:spacing w:before="0" w:beforeAutospacing="0" w:after="0" w:afterAutospacing="0"/>
        <w:jc w:val="both"/>
        <w:rPr>
          <w:rFonts w:ascii="Arial" w:hAnsi="Arial" w:cs="Arial"/>
          <w:sz w:val="22"/>
          <w:szCs w:val="22"/>
        </w:rPr>
      </w:pPr>
    </w:p>
    <w:p w14:paraId="4A33E21B" w14:textId="77777777" w:rsidR="007D2A76" w:rsidRPr="007141EB" w:rsidRDefault="007D2A76" w:rsidP="007D2A76">
      <w:pPr>
        <w:pStyle w:val="NormalWeb"/>
        <w:spacing w:before="0" w:beforeAutospacing="0" w:after="120" w:afterAutospacing="0"/>
        <w:ind w:left="709"/>
        <w:jc w:val="both"/>
        <w:rPr>
          <w:rFonts w:ascii="Arial" w:hAnsi="Arial" w:cs="Arial"/>
          <w:b/>
          <w:bCs/>
          <w:i/>
          <w:color w:val="548DD4" w:themeColor="text2" w:themeTint="99"/>
          <w:sz w:val="22"/>
          <w:szCs w:val="22"/>
        </w:rPr>
      </w:pPr>
      <w:r w:rsidRPr="007141EB">
        <w:rPr>
          <w:rFonts w:ascii="Triplex Sans OT" w:hAnsi="Triplex Sans OT"/>
          <w:i/>
          <w:color w:val="548DD4" w:themeColor="text2" w:themeTint="99"/>
        </w:rPr>
        <w:t>5.1 Rémunération</w:t>
      </w:r>
    </w:p>
    <w:p w14:paraId="43760771" w14:textId="1B1E0553" w:rsidR="007D2A76" w:rsidRPr="007141EB" w:rsidRDefault="007D2A76" w:rsidP="007D2A76">
      <w:pPr>
        <w:pStyle w:val="NormalWeb"/>
        <w:spacing w:before="0" w:beforeAutospacing="0" w:after="120" w:afterAutospacing="0"/>
        <w:jc w:val="both"/>
        <w:rPr>
          <w:rFonts w:ascii="Arial" w:hAnsi="Arial" w:cs="Arial"/>
          <w:i/>
          <w:color w:val="548DD4" w:themeColor="text2" w:themeTint="99"/>
          <w:sz w:val="22"/>
          <w:szCs w:val="22"/>
        </w:rPr>
      </w:pPr>
      <w:r w:rsidRPr="007141EB">
        <w:rPr>
          <w:rFonts w:ascii="Arial" w:hAnsi="Arial" w:cs="Arial"/>
          <w:i/>
          <w:color w:val="548DD4" w:themeColor="text2" w:themeTint="99"/>
          <w:sz w:val="22"/>
          <w:szCs w:val="22"/>
        </w:rPr>
        <w:t xml:space="preserve">Il est précisé </w:t>
      </w:r>
      <w:r w:rsidRPr="00D0348E">
        <w:rPr>
          <w:rFonts w:ascii="Arial" w:hAnsi="Arial" w:cs="Arial"/>
          <w:i/>
          <w:color w:val="548DD4" w:themeColor="text2" w:themeTint="99"/>
          <w:sz w:val="22"/>
          <w:szCs w:val="22"/>
        </w:rPr>
        <w:t xml:space="preserve">qu’y compris au cours du stage d’observation </w:t>
      </w:r>
      <w:r>
        <w:rPr>
          <w:rFonts w:ascii="Arial" w:hAnsi="Arial" w:cs="Arial"/>
          <w:i/>
          <w:color w:val="548DD4" w:themeColor="text2" w:themeTint="99"/>
          <w:sz w:val="22"/>
          <w:szCs w:val="22"/>
        </w:rPr>
        <w:t>et/</w:t>
      </w:r>
      <w:r w:rsidRPr="00D0348E">
        <w:rPr>
          <w:rFonts w:ascii="Arial" w:hAnsi="Arial" w:cs="Arial"/>
          <w:i/>
          <w:color w:val="548DD4" w:themeColor="text2" w:themeTint="99"/>
          <w:sz w:val="22"/>
          <w:szCs w:val="22"/>
        </w:rPr>
        <w:t>ou de</w:t>
      </w:r>
      <w:r>
        <w:rPr>
          <w:rFonts w:ascii="Arial" w:hAnsi="Arial" w:cs="Arial"/>
          <w:i/>
          <w:color w:val="548DD4" w:themeColor="text2" w:themeTint="99"/>
          <w:sz w:val="22"/>
          <w:szCs w:val="22"/>
        </w:rPr>
        <w:t xml:space="preserve"> la</w:t>
      </w:r>
      <w:r w:rsidRPr="00D0348E">
        <w:rPr>
          <w:rFonts w:ascii="Arial" w:hAnsi="Arial" w:cs="Arial"/>
          <w:i/>
          <w:color w:val="548DD4" w:themeColor="text2" w:themeTint="99"/>
          <w:sz w:val="22"/>
          <w:szCs w:val="22"/>
        </w:rPr>
        <w:t xml:space="preserve"> mise en situation auprès de …..</w:t>
      </w:r>
      <w:r w:rsidRPr="007141EB">
        <w:rPr>
          <w:rFonts w:ascii="Arial" w:hAnsi="Arial" w:cs="Arial"/>
          <w:i/>
          <w:sz w:val="22"/>
          <w:szCs w:val="22"/>
        </w:rPr>
        <w:t xml:space="preserve"> </w:t>
      </w:r>
      <w:r w:rsidRPr="007141EB">
        <w:rPr>
          <w:rFonts w:ascii="Arial" w:hAnsi="Arial" w:cs="Arial"/>
          <w:bCs/>
          <w:i/>
          <w:color w:val="E36C0A" w:themeColor="accent6" w:themeShade="BF"/>
          <w:sz w:val="22"/>
          <w:szCs w:val="22"/>
        </w:rPr>
        <w:t>(</w:t>
      </w:r>
      <w:r w:rsidRPr="00D0348E">
        <w:rPr>
          <w:rFonts w:ascii="Arial" w:hAnsi="Arial" w:cs="Arial"/>
          <w:bCs/>
          <w:i/>
          <w:color w:val="E36C0A" w:themeColor="accent6" w:themeShade="BF"/>
          <w:sz w:val="22"/>
          <w:szCs w:val="22"/>
        </w:rPr>
        <w:t>Préciser le nom de la structure d’accueil)</w:t>
      </w:r>
      <w:r w:rsidRPr="007141EB">
        <w:rPr>
          <w:rFonts w:ascii="Arial" w:hAnsi="Arial" w:cs="Arial"/>
          <w:i/>
          <w:color w:val="548DD4" w:themeColor="text2" w:themeTint="99"/>
          <w:sz w:val="22"/>
          <w:szCs w:val="22"/>
        </w:rPr>
        <w:t>,</w:t>
      </w:r>
      <w:r w:rsidRPr="007141EB">
        <w:rPr>
          <w:rFonts w:ascii="Arial" w:hAnsi="Arial" w:cs="Arial"/>
          <w:i/>
          <w:sz w:val="22"/>
          <w:szCs w:val="22"/>
        </w:rPr>
        <w:t xml:space="preserve"> </w:t>
      </w:r>
      <w:r w:rsidRPr="007141EB">
        <w:rPr>
          <w:rFonts w:ascii="Arial" w:hAnsi="Arial" w:cs="Arial"/>
          <w:i/>
          <w:color w:val="548DD4" w:themeColor="text2" w:themeTint="99"/>
          <w:sz w:val="22"/>
          <w:szCs w:val="22"/>
        </w:rPr>
        <w:t>la rémunération</w:t>
      </w:r>
      <w:r>
        <w:rPr>
          <w:rFonts w:ascii="Arial" w:hAnsi="Arial" w:cs="Arial"/>
          <w:i/>
          <w:color w:val="548DD4" w:themeColor="text2" w:themeTint="99"/>
          <w:sz w:val="22"/>
          <w:szCs w:val="22"/>
        </w:rPr>
        <w:t xml:space="preserve"> et </w:t>
      </w:r>
      <w:r w:rsidRPr="00D0348E">
        <w:rPr>
          <w:rFonts w:ascii="Arial" w:hAnsi="Arial" w:cs="Arial"/>
          <w:i/>
          <w:color w:val="548DD4" w:themeColor="text2" w:themeTint="99"/>
          <w:sz w:val="22"/>
          <w:szCs w:val="22"/>
        </w:rPr>
        <w:t>le cas échéant, l’indemnisation des frais de déplacement</w:t>
      </w:r>
      <w:r>
        <w:rPr>
          <w:rFonts w:ascii="Arial" w:hAnsi="Arial" w:cs="Arial"/>
          <w:i/>
          <w:color w:val="548DD4" w:themeColor="text2" w:themeTint="99"/>
          <w:sz w:val="22"/>
          <w:szCs w:val="22"/>
        </w:rPr>
        <w:t xml:space="preserve"> et de séjour</w:t>
      </w:r>
      <w:r w:rsidRPr="00D0348E">
        <w:rPr>
          <w:rFonts w:ascii="Arial" w:hAnsi="Arial" w:cs="Arial"/>
          <w:i/>
          <w:color w:val="548DD4" w:themeColor="text2" w:themeTint="99"/>
          <w:sz w:val="22"/>
          <w:szCs w:val="22"/>
        </w:rPr>
        <w:t xml:space="preserve"> sont versés</w:t>
      </w:r>
      <w:r w:rsidRPr="007141EB">
        <w:rPr>
          <w:rFonts w:ascii="Arial" w:hAnsi="Arial" w:cs="Arial"/>
          <w:i/>
          <w:color w:val="548DD4" w:themeColor="text2" w:themeTint="99"/>
          <w:sz w:val="22"/>
          <w:szCs w:val="22"/>
        </w:rPr>
        <w:t xml:space="preserve"> par la collectivité </w:t>
      </w:r>
      <w:r w:rsidRPr="00D0348E">
        <w:rPr>
          <w:rFonts w:ascii="Arial" w:hAnsi="Arial" w:cs="Arial"/>
          <w:i/>
          <w:color w:val="548DD4" w:themeColor="text2" w:themeTint="99"/>
          <w:sz w:val="22"/>
          <w:szCs w:val="22"/>
        </w:rPr>
        <w:t xml:space="preserve"> </w:t>
      </w:r>
      <w:r w:rsidRPr="007141EB">
        <w:rPr>
          <w:rFonts w:ascii="Arial" w:hAnsi="Arial" w:cs="Arial"/>
          <w:i/>
          <w:color w:val="548DD4" w:themeColor="text2" w:themeTint="99"/>
          <w:sz w:val="22"/>
          <w:szCs w:val="22"/>
        </w:rPr>
        <w:t>dans les conditions prévues par les décrets n° 2001-654 du 19 juillet 2</w:t>
      </w:r>
      <w:r w:rsidR="0065361D">
        <w:rPr>
          <w:rFonts w:ascii="Arial" w:hAnsi="Arial" w:cs="Arial"/>
          <w:i/>
          <w:color w:val="548DD4" w:themeColor="text2" w:themeTint="99"/>
          <w:sz w:val="22"/>
          <w:szCs w:val="22"/>
        </w:rPr>
        <w:t xml:space="preserve">001 et n° 2006-781 du 3 juillet </w:t>
      </w:r>
      <w:r w:rsidRPr="007141EB">
        <w:rPr>
          <w:rFonts w:ascii="Arial" w:hAnsi="Arial" w:cs="Arial"/>
          <w:i/>
          <w:color w:val="548DD4" w:themeColor="text2" w:themeTint="99"/>
          <w:sz w:val="22"/>
          <w:szCs w:val="22"/>
        </w:rPr>
        <w:t>2006.</w:t>
      </w:r>
    </w:p>
    <w:p w14:paraId="22084787"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7141EB">
        <w:rPr>
          <w:rFonts w:ascii="Triplex Sans OT" w:hAnsi="Triplex Sans OT"/>
          <w:i/>
          <w:color w:val="548DD4" w:themeColor="text2" w:themeTint="99"/>
        </w:rPr>
        <w:t>5.2 Congés</w:t>
      </w:r>
    </w:p>
    <w:p w14:paraId="32ACD8D7" w14:textId="77777777" w:rsidR="007D2A76" w:rsidRPr="007141EB" w:rsidRDefault="007D2A76" w:rsidP="007D2A76">
      <w:pPr>
        <w:pStyle w:val="NormalWeb"/>
        <w:spacing w:before="0" w:beforeAutospacing="0" w:after="0" w:afterAutospacing="0"/>
        <w:jc w:val="both"/>
        <w:rPr>
          <w:rFonts w:ascii="Arial" w:hAnsi="Arial" w:cs="Arial"/>
          <w:i/>
          <w:color w:val="548DD4" w:themeColor="text2" w:themeTint="99"/>
          <w:sz w:val="22"/>
          <w:szCs w:val="22"/>
        </w:rPr>
      </w:pPr>
      <w:r w:rsidRPr="007141EB">
        <w:rPr>
          <w:rFonts w:ascii="Arial" w:hAnsi="Arial" w:cs="Arial"/>
          <w:i/>
          <w:color w:val="548DD4" w:themeColor="text2" w:themeTint="99"/>
          <w:sz w:val="22"/>
          <w:szCs w:val="22"/>
        </w:rPr>
        <w:t xml:space="preserve">Il est précisé qu’y compris au cours du stage d’observation </w:t>
      </w:r>
      <w:r>
        <w:rPr>
          <w:rFonts w:ascii="Arial" w:hAnsi="Arial" w:cs="Arial"/>
          <w:i/>
          <w:color w:val="548DD4" w:themeColor="text2" w:themeTint="99"/>
          <w:sz w:val="22"/>
          <w:szCs w:val="22"/>
        </w:rPr>
        <w:t>et/</w:t>
      </w:r>
      <w:r w:rsidRPr="007141EB">
        <w:rPr>
          <w:rFonts w:ascii="Arial" w:hAnsi="Arial" w:cs="Arial"/>
          <w:i/>
          <w:color w:val="548DD4" w:themeColor="text2" w:themeTint="99"/>
          <w:sz w:val="22"/>
          <w:szCs w:val="22"/>
        </w:rPr>
        <w:t>ou de</w:t>
      </w:r>
      <w:r>
        <w:rPr>
          <w:rFonts w:ascii="Arial" w:hAnsi="Arial" w:cs="Arial"/>
          <w:i/>
          <w:color w:val="548DD4" w:themeColor="text2" w:themeTint="99"/>
          <w:sz w:val="22"/>
          <w:szCs w:val="22"/>
        </w:rPr>
        <w:t xml:space="preserve"> la</w:t>
      </w:r>
      <w:r w:rsidRPr="007141EB">
        <w:rPr>
          <w:rFonts w:ascii="Arial" w:hAnsi="Arial" w:cs="Arial"/>
          <w:i/>
          <w:color w:val="548DD4" w:themeColor="text2" w:themeTint="99"/>
          <w:sz w:val="22"/>
          <w:szCs w:val="22"/>
        </w:rPr>
        <w:t xml:space="preserve"> mise en situation, M………… bénéficie des différents congés auxquels peuvent prétendre les fonctionnaires territoriaux en position d’activité (congés annuels, congé de maternité, congés de maladie…) sous réserve qu’il en remplisse les conditions. </w:t>
      </w:r>
    </w:p>
    <w:p w14:paraId="2C077EEE" w14:textId="77777777" w:rsidR="007D2A76" w:rsidRPr="007141EB" w:rsidRDefault="007D2A76" w:rsidP="007D2A76">
      <w:pPr>
        <w:pStyle w:val="NormalWeb"/>
        <w:spacing w:before="0" w:beforeAutospacing="0" w:after="0" w:afterAutospacing="0"/>
        <w:jc w:val="both"/>
        <w:rPr>
          <w:rFonts w:ascii="Arial" w:hAnsi="Arial" w:cs="Arial"/>
          <w:i/>
          <w:color w:val="548DD4" w:themeColor="text2" w:themeTint="99"/>
          <w:sz w:val="22"/>
          <w:szCs w:val="22"/>
        </w:rPr>
      </w:pPr>
    </w:p>
    <w:p w14:paraId="369D4D99" w14:textId="77777777" w:rsidR="007D2A76" w:rsidRDefault="007D2A76" w:rsidP="007D2A76">
      <w:pPr>
        <w:pStyle w:val="NormalWeb"/>
        <w:spacing w:before="0" w:beforeAutospacing="0" w:after="0" w:afterAutospacing="0"/>
        <w:jc w:val="both"/>
        <w:rPr>
          <w:rFonts w:ascii="Arial" w:hAnsi="Arial" w:cs="Arial"/>
          <w:i/>
          <w:color w:val="E36C0A" w:themeColor="accent6" w:themeShade="BF"/>
          <w:sz w:val="22"/>
          <w:szCs w:val="22"/>
        </w:rPr>
      </w:pPr>
      <w:r w:rsidRPr="007141EB">
        <w:rPr>
          <w:rFonts w:ascii="Arial" w:hAnsi="Arial" w:cs="Arial"/>
          <w:i/>
          <w:color w:val="548DD4" w:themeColor="text2" w:themeTint="99"/>
          <w:sz w:val="22"/>
          <w:szCs w:val="22"/>
        </w:rPr>
        <w:t xml:space="preserve">Les congés annuels du fonctionnaire sont accordés par la collectivité, conformément aux dispositions du décret n° 85-1250 du 26 novembre 1985, après accord de la structure d’accueil. </w:t>
      </w:r>
      <w:r w:rsidRPr="007141EB">
        <w:rPr>
          <w:rFonts w:ascii="Arial" w:hAnsi="Arial" w:cs="Arial"/>
          <w:i/>
          <w:color w:val="E36C0A" w:themeColor="accent6" w:themeShade="BF"/>
          <w:sz w:val="22"/>
          <w:szCs w:val="22"/>
        </w:rPr>
        <w:t>(Préciser les dates des congés annuels si celles-ci sont connues au moment de la signature de la convention, en tenant compte des dates des actions proposées à l’article 3 de la convention.)</w:t>
      </w:r>
      <w:r w:rsidRPr="00D0348E">
        <w:rPr>
          <w:rFonts w:ascii="Arial" w:hAnsi="Arial" w:cs="Arial"/>
          <w:i/>
          <w:color w:val="E36C0A" w:themeColor="accent6" w:themeShade="BF"/>
          <w:sz w:val="22"/>
          <w:szCs w:val="22"/>
        </w:rPr>
        <w:t xml:space="preserve">. </w:t>
      </w:r>
    </w:p>
    <w:p w14:paraId="4BB6B7F4" w14:textId="77777777" w:rsidR="007D2A76" w:rsidRPr="007141EB" w:rsidRDefault="007D2A76" w:rsidP="007D2A76">
      <w:pPr>
        <w:pStyle w:val="NormalWeb"/>
        <w:spacing w:before="0" w:beforeAutospacing="0" w:after="0" w:afterAutospacing="0"/>
        <w:jc w:val="both"/>
        <w:rPr>
          <w:rFonts w:ascii="Arial" w:hAnsi="Arial" w:cs="Arial"/>
          <w:b/>
          <w:i/>
          <w:color w:val="E36C0A" w:themeColor="accent6" w:themeShade="BF"/>
          <w:sz w:val="22"/>
          <w:szCs w:val="22"/>
        </w:rPr>
      </w:pPr>
      <w:r w:rsidRPr="007141EB">
        <w:rPr>
          <w:rFonts w:ascii="Arial" w:hAnsi="Arial" w:cs="Arial"/>
          <w:b/>
          <w:i/>
          <w:color w:val="E36C0A" w:themeColor="accent6" w:themeShade="BF"/>
          <w:sz w:val="22"/>
          <w:szCs w:val="22"/>
        </w:rPr>
        <w:t xml:space="preserve">Cas particulier : </w:t>
      </w:r>
    </w:p>
    <w:p w14:paraId="3BBBEF85" w14:textId="77777777" w:rsidR="007D2A76" w:rsidRDefault="007D2A76" w:rsidP="007D2A76">
      <w:pPr>
        <w:pStyle w:val="NormalWeb"/>
        <w:spacing w:before="0" w:beforeAutospacing="0" w:after="0" w:afterAutospacing="0"/>
        <w:jc w:val="both"/>
        <w:rPr>
          <w:rFonts w:ascii="Arial" w:hAnsi="Arial" w:cs="Arial"/>
          <w:i/>
          <w:color w:val="E36C0A" w:themeColor="accent6" w:themeShade="BF"/>
          <w:sz w:val="22"/>
          <w:szCs w:val="22"/>
        </w:rPr>
      </w:pPr>
      <w:r w:rsidRPr="007141EB">
        <w:rPr>
          <w:rFonts w:ascii="Arial" w:hAnsi="Arial" w:cs="Arial"/>
          <w:i/>
          <w:color w:val="E36C0A" w:themeColor="accent6" w:themeShade="BF"/>
          <w:sz w:val="22"/>
          <w:szCs w:val="22"/>
        </w:rPr>
        <w:t>Les congés pour raison de santé, CITIS, d'un congé de maternité ou de l'un des congés liés aux charges parentales prévus aux articles L. 631-6 à L. 631-9 </w:t>
      </w:r>
      <w:r>
        <w:rPr>
          <w:rFonts w:ascii="Arial" w:hAnsi="Arial" w:cs="Arial"/>
          <w:i/>
          <w:color w:val="E36C0A" w:themeColor="accent6" w:themeShade="BF"/>
          <w:sz w:val="22"/>
          <w:szCs w:val="22"/>
        </w:rPr>
        <w:t>du code général de la fonction publique</w:t>
      </w:r>
      <w:r w:rsidRPr="007141EB">
        <w:rPr>
          <w:rFonts w:ascii="Arial" w:hAnsi="Arial" w:cs="Arial"/>
          <w:i/>
          <w:color w:val="E36C0A" w:themeColor="accent6" w:themeShade="BF"/>
          <w:sz w:val="22"/>
          <w:szCs w:val="22"/>
        </w:rPr>
        <w:t xml:space="preserve">: Dans le cas où l'agent bénéficie de l’un de ces congés, la date de fin de la période de préparation au reclassement, est reportée de la durée de ce congé. Un avenant viendra alors préciser la nouvelle échéance. </w:t>
      </w:r>
    </w:p>
    <w:p w14:paraId="33E0A007" w14:textId="77777777" w:rsidR="007D2A76" w:rsidRDefault="007D2A76" w:rsidP="007D2A76">
      <w:pPr>
        <w:pStyle w:val="NormalWeb"/>
        <w:spacing w:before="0" w:beforeAutospacing="0" w:after="0" w:afterAutospacing="0"/>
        <w:jc w:val="both"/>
        <w:rPr>
          <w:rFonts w:ascii="Arial" w:hAnsi="Arial" w:cs="Arial"/>
          <w:i/>
          <w:color w:val="E36C0A" w:themeColor="accent6" w:themeShade="BF"/>
          <w:sz w:val="22"/>
          <w:szCs w:val="22"/>
        </w:rPr>
      </w:pPr>
    </w:p>
    <w:p w14:paraId="4B67F6CC" w14:textId="77777777" w:rsidR="007D2A76" w:rsidRPr="007141EB" w:rsidRDefault="007D2A76" w:rsidP="007D2A76">
      <w:pPr>
        <w:pStyle w:val="NormalWeb"/>
        <w:spacing w:before="0" w:beforeAutospacing="0" w:after="0" w:afterAutospacing="0"/>
        <w:ind w:firstLine="708"/>
        <w:jc w:val="both"/>
        <w:rPr>
          <w:rFonts w:ascii="Triplex Sans OT" w:hAnsi="Triplex Sans OT"/>
          <w:i/>
          <w:color w:val="548DD4" w:themeColor="text2" w:themeTint="99"/>
        </w:rPr>
      </w:pPr>
      <w:r w:rsidRPr="007141EB">
        <w:rPr>
          <w:rFonts w:ascii="Triplex Sans OT" w:hAnsi="Triplex Sans OT"/>
          <w:i/>
          <w:color w:val="548DD4" w:themeColor="text2" w:themeTint="99"/>
        </w:rPr>
        <w:t>5.3 Protection sociale</w:t>
      </w:r>
    </w:p>
    <w:p w14:paraId="6E73CA2C" w14:textId="77777777" w:rsidR="007D2A76" w:rsidRPr="007141EB" w:rsidRDefault="007D2A76" w:rsidP="007D2A76">
      <w:pPr>
        <w:pStyle w:val="NormalWeb"/>
        <w:spacing w:before="0" w:beforeAutospacing="0" w:after="0" w:afterAutospacing="0"/>
        <w:jc w:val="both"/>
        <w:rPr>
          <w:rFonts w:ascii="Arial" w:hAnsi="Arial" w:cs="Arial"/>
          <w:i/>
          <w:color w:val="0070C0"/>
          <w:sz w:val="22"/>
          <w:szCs w:val="22"/>
        </w:rPr>
      </w:pPr>
    </w:p>
    <w:p w14:paraId="6B1FE08F" w14:textId="77777777" w:rsidR="007D2A76" w:rsidRPr="007141EB" w:rsidRDefault="007D2A76" w:rsidP="007D2A76">
      <w:pPr>
        <w:pStyle w:val="NormalWeb"/>
        <w:spacing w:before="0" w:beforeAutospacing="0" w:after="0" w:afterAutospacing="0"/>
        <w:jc w:val="both"/>
        <w:rPr>
          <w:rFonts w:ascii="Arial" w:hAnsi="Arial" w:cs="Arial"/>
          <w:i/>
          <w:color w:val="548DD4" w:themeColor="text2" w:themeTint="99"/>
          <w:sz w:val="22"/>
          <w:szCs w:val="22"/>
        </w:rPr>
      </w:pPr>
      <w:r w:rsidRPr="007141EB">
        <w:rPr>
          <w:rFonts w:ascii="Arial" w:hAnsi="Arial" w:cs="Arial"/>
          <w:i/>
          <w:color w:val="548DD4" w:themeColor="text2" w:themeTint="99"/>
          <w:sz w:val="22"/>
          <w:szCs w:val="22"/>
        </w:rPr>
        <w:t>Il est précisé que le fonctionnaire en stage d’observation et/ou en mise en situation hors de sa collectivité, bénéficie de la protection sociale des accidents de travail et des maladies professionnelles. La collectivité prend en charge le coût de cette protection, conformément à la réglementation dont relève le fonctionnaire.</w:t>
      </w:r>
    </w:p>
    <w:p w14:paraId="40F6C16A" w14:textId="77777777" w:rsidR="007D2A76" w:rsidRPr="007141EB" w:rsidRDefault="007D2A76" w:rsidP="007D2A76">
      <w:pPr>
        <w:pStyle w:val="NormalWeb"/>
        <w:spacing w:before="0" w:beforeAutospacing="0" w:after="0" w:afterAutospacing="0"/>
        <w:jc w:val="both"/>
        <w:rPr>
          <w:rFonts w:ascii="Arial" w:hAnsi="Arial" w:cs="Arial"/>
          <w:i/>
          <w:sz w:val="22"/>
          <w:szCs w:val="22"/>
        </w:rPr>
      </w:pPr>
    </w:p>
    <w:p w14:paraId="5566D5E6"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7141EB">
        <w:rPr>
          <w:rFonts w:ascii="Triplex Sans OT" w:hAnsi="Triplex Sans OT"/>
          <w:i/>
          <w:color w:val="548DD4" w:themeColor="text2" w:themeTint="99"/>
        </w:rPr>
        <w:t>5.</w:t>
      </w:r>
      <w:r>
        <w:rPr>
          <w:rFonts w:ascii="Triplex Sans OT" w:hAnsi="Triplex Sans OT"/>
          <w:i/>
          <w:color w:val="548DD4" w:themeColor="text2" w:themeTint="99"/>
        </w:rPr>
        <w:t>4</w:t>
      </w:r>
      <w:r w:rsidRPr="007141EB">
        <w:rPr>
          <w:rFonts w:ascii="Triplex Sans OT" w:hAnsi="Triplex Sans OT"/>
          <w:i/>
          <w:color w:val="548DD4" w:themeColor="text2" w:themeTint="99"/>
        </w:rPr>
        <w:t xml:space="preserve"> Discipline</w:t>
      </w:r>
    </w:p>
    <w:p w14:paraId="6528C2F3" w14:textId="77777777" w:rsidR="007D2A76" w:rsidRPr="00D0348E" w:rsidRDefault="007D2A76" w:rsidP="007D2A76">
      <w:pPr>
        <w:pStyle w:val="NormalWeb"/>
        <w:spacing w:before="0" w:beforeAutospacing="0" w:after="0" w:afterAutospacing="0"/>
        <w:jc w:val="both"/>
        <w:rPr>
          <w:rFonts w:ascii="Arial" w:hAnsi="Arial" w:cs="Arial"/>
          <w:i/>
          <w:color w:val="548DD4" w:themeColor="text2" w:themeTint="99"/>
          <w:sz w:val="22"/>
          <w:szCs w:val="22"/>
        </w:rPr>
      </w:pPr>
      <w:r w:rsidRPr="007141EB">
        <w:rPr>
          <w:rFonts w:ascii="Arial" w:hAnsi="Arial" w:cs="Arial"/>
          <w:i/>
          <w:color w:val="548DD4" w:themeColor="text2" w:themeTint="99"/>
          <w:sz w:val="22"/>
          <w:szCs w:val="22"/>
        </w:rPr>
        <w:t xml:space="preserve">Il est précisé qu’en cas de manquement aux obligations et à la déontologie </w:t>
      </w:r>
      <w:r>
        <w:rPr>
          <w:rFonts w:ascii="Arial" w:hAnsi="Arial" w:cs="Arial"/>
          <w:i/>
          <w:color w:val="548DD4" w:themeColor="text2" w:themeTint="99"/>
          <w:sz w:val="22"/>
          <w:szCs w:val="22"/>
        </w:rPr>
        <w:t xml:space="preserve">auxquelles le fonctionnaire reste soumis durant </w:t>
      </w:r>
      <w:r w:rsidRPr="007141EB">
        <w:rPr>
          <w:rFonts w:ascii="Arial" w:hAnsi="Arial" w:cs="Arial"/>
          <w:i/>
          <w:color w:val="548DD4" w:themeColor="text2" w:themeTint="99"/>
          <w:sz w:val="22"/>
          <w:szCs w:val="22"/>
        </w:rPr>
        <w:t>la période de préparation au reclassement</w:t>
      </w:r>
      <w:r>
        <w:rPr>
          <w:rFonts w:ascii="Arial" w:hAnsi="Arial" w:cs="Arial"/>
          <w:i/>
          <w:color w:val="548DD4" w:themeColor="text2" w:themeTint="99"/>
          <w:sz w:val="22"/>
          <w:szCs w:val="22"/>
        </w:rPr>
        <w:t xml:space="preserve"> y compris durant le </w:t>
      </w:r>
      <w:r w:rsidRPr="00D0348E">
        <w:rPr>
          <w:rFonts w:ascii="Arial" w:hAnsi="Arial" w:cs="Arial"/>
          <w:i/>
          <w:color w:val="548DD4" w:themeColor="text2" w:themeTint="99"/>
          <w:sz w:val="22"/>
          <w:szCs w:val="22"/>
        </w:rPr>
        <w:t xml:space="preserve">stage d’observation </w:t>
      </w:r>
      <w:r>
        <w:rPr>
          <w:rFonts w:ascii="Arial" w:hAnsi="Arial" w:cs="Arial"/>
          <w:i/>
          <w:color w:val="548DD4" w:themeColor="text2" w:themeTint="99"/>
          <w:sz w:val="22"/>
          <w:szCs w:val="22"/>
        </w:rPr>
        <w:t>et/</w:t>
      </w:r>
      <w:r w:rsidRPr="00D0348E">
        <w:rPr>
          <w:rFonts w:ascii="Arial" w:hAnsi="Arial" w:cs="Arial"/>
          <w:i/>
          <w:color w:val="548DD4" w:themeColor="text2" w:themeTint="99"/>
          <w:sz w:val="22"/>
          <w:szCs w:val="22"/>
        </w:rPr>
        <w:t>ou de mise en situation,</w:t>
      </w:r>
      <w:r w:rsidRPr="007141EB">
        <w:rPr>
          <w:rFonts w:ascii="Arial" w:hAnsi="Arial" w:cs="Arial"/>
          <w:i/>
          <w:color w:val="548DD4" w:themeColor="text2" w:themeTint="99"/>
          <w:sz w:val="22"/>
          <w:szCs w:val="22"/>
        </w:rPr>
        <w:t xml:space="preserve"> la collectivité pourra engager une procédure disciplinaire à </w:t>
      </w:r>
      <w:r>
        <w:rPr>
          <w:rFonts w:ascii="Arial" w:hAnsi="Arial" w:cs="Arial"/>
          <w:i/>
          <w:color w:val="548DD4" w:themeColor="text2" w:themeTint="99"/>
          <w:sz w:val="22"/>
          <w:szCs w:val="22"/>
        </w:rPr>
        <w:t xml:space="preserve">son </w:t>
      </w:r>
      <w:r w:rsidRPr="007141EB">
        <w:rPr>
          <w:rFonts w:ascii="Arial" w:hAnsi="Arial" w:cs="Arial"/>
          <w:i/>
          <w:color w:val="548DD4" w:themeColor="text2" w:themeTint="99"/>
          <w:sz w:val="22"/>
          <w:szCs w:val="22"/>
        </w:rPr>
        <w:t>encontre,</w:t>
      </w:r>
      <w:r>
        <w:rPr>
          <w:rFonts w:ascii="Arial" w:hAnsi="Arial" w:cs="Arial"/>
          <w:i/>
          <w:color w:val="548DD4" w:themeColor="text2" w:themeTint="99"/>
          <w:sz w:val="22"/>
          <w:szCs w:val="22"/>
        </w:rPr>
        <w:t xml:space="preserve"> </w:t>
      </w:r>
      <w:r w:rsidRPr="007141EB">
        <w:rPr>
          <w:rFonts w:ascii="Arial" w:hAnsi="Arial" w:cs="Arial"/>
          <w:i/>
          <w:color w:val="548DD4" w:themeColor="text2" w:themeTint="99"/>
          <w:sz w:val="22"/>
          <w:szCs w:val="22"/>
        </w:rPr>
        <w:t xml:space="preserve">sur proposition de la structure d’accueil. </w:t>
      </w:r>
    </w:p>
    <w:p w14:paraId="67CBE1C8" w14:textId="77777777" w:rsidR="007D2A76" w:rsidRPr="00D0348E" w:rsidRDefault="007D2A76" w:rsidP="007D2A76">
      <w:pPr>
        <w:pStyle w:val="NormalWeb"/>
        <w:spacing w:before="0" w:beforeAutospacing="0" w:after="0" w:afterAutospacing="0"/>
        <w:jc w:val="both"/>
        <w:rPr>
          <w:rFonts w:ascii="Arial" w:hAnsi="Arial" w:cs="Arial"/>
          <w:i/>
          <w:color w:val="548DD4" w:themeColor="text2" w:themeTint="99"/>
          <w:sz w:val="22"/>
          <w:szCs w:val="22"/>
        </w:rPr>
      </w:pPr>
    </w:p>
    <w:p w14:paraId="3977DC63" w14:textId="77777777" w:rsidR="007D2A76" w:rsidRPr="007141EB" w:rsidRDefault="007D2A76" w:rsidP="007D2A76">
      <w:pPr>
        <w:pStyle w:val="NormalWeb"/>
        <w:spacing w:before="0" w:beforeAutospacing="0" w:after="240" w:afterAutospacing="0"/>
        <w:jc w:val="both"/>
        <w:rPr>
          <w:rFonts w:ascii="Arial" w:hAnsi="Arial" w:cs="Arial"/>
          <w:b/>
          <w:bCs/>
          <w:i/>
          <w:color w:val="548DD4" w:themeColor="text2" w:themeTint="99"/>
          <w:szCs w:val="22"/>
        </w:rPr>
      </w:pPr>
      <w:r w:rsidRPr="007141EB">
        <w:rPr>
          <w:rFonts w:ascii="Triplex Sans OT" w:hAnsi="Triplex Sans OT"/>
          <w:i/>
          <w:color w:val="548DD4" w:themeColor="text2" w:themeTint="99"/>
          <w:sz w:val="28"/>
        </w:rPr>
        <w:t xml:space="preserve">Article 6 – Engagements  des parties </w:t>
      </w:r>
    </w:p>
    <w:p w14:paraId="464E82B4"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D0348E">
        <w:rPr>
          <w:rFonts w:ascii="Triplex Sans OT" w:hAnsi="Triplex Sans OT"/>
          <w:i/>
          <w:color w:val="548DD4" w:themeColor="text2" w:themeTint="99"/>
        </w:rPr>
        <w:t>6</w:t>
      </w:r>
      <w:r w:rsidRPr="007141EB">
        <w:rPr>
          <w:rFonts w:ascii="Triplex Sans OT" w:hAnsi="Triplex Sans OT"/>
          <w:i/>
          <w:color w:val="548DD4" w:themeColor="text2" w:themeTint="99"/>
        </w:rPr>
        <w:t>.1 Engagements du fonctionnaire</w:t>
      </w:r>
    </w:p>
    <w:p w14:paraId="4CF90AD5" w14:textId="77777777" w:rsidR="007D2A76" w:rsidRPr="007141EB" w:rsidRDefault="007D2A76" w:rsidP="007D2A76">
      <w:pPr>
        <w:pStyle w:val="NormalWeb"/>
        <w:spacing w:before="0" w:beforeAutospacing="0" w:after="120" w:afterAutospacing="0"/>
        <w:jc w:val="both"/>
        <w:rPr>
          <w:rFonts w:ascii="Triplex Sans OT" w:hAnsi="Triplex Sans OT"/>
          <w:i/>
          <w:color w:val="548DD4" w:themeColor="text2" w:themeTint="99"/>
        </w:rPr>
      </w:pPr>
      <w:r w:rsidRPr="007141EB">
        <w:rPr>
          <w:rFonts w:ascii="Arial" w:hAnsi="Arial" w:cs="Arial"/>
          <w:bCs/>
          <w:i/>
          <w:color w:val="548DD4" w:themeColor="text2" w:themeTint="99"/>
          <w:sz w:val="22"/>
          <w:szCs w:val="22"/>
        </w:rPr>
        <w:t xml:space="preserve">Il est précisé que durant le stage d’observation </w:t>
      </w:r>
      <w:r>
        <w:rPr>
          <w:rFonts w:ascii="Arial" w:hAnsi="Arial" w:cs="Arial"/>
          <w:bCs/>
          <w:i/>
          <w:color w:val="548DD4" w:themeColor="text2" w:themeTint="99"/>
          <w:sz w:val="22"/>
          <w:szCs w:val="22"/>
        </w:rPr>
        <w:t>et/</w:t>
      </w:r>
      <w:r w:rsidRPr="007141EB">
        <w:rPr>
          <w:rFonts w:ascii="Arial" w:hAnsi="Arial" w:cs="Arial"/>
          <w:bCs/>
          <w:i/>
          <w:color w:val="548DD4" w:themeColor="text2" w:themeTint="99"/>
          <w:sz w:val="22"/>
          <w:szCs w:val="22"/>
        </w:rPr>
        <w:t>ou de mise en situation, le fonctionnaire s’engage à :</w:t>
      </w:r>
    </w:p>
    <w:p w14:paraId="0921663F" w14:textId="40626B43" w:rsidR="007D2A76" w:rsidRPr="007F01DC" w:rsidRDefault="007D2A76" w:rsidP="007D2A76">
      <w:pPr>
        <w:pStyle w:val="NormalWeb"/>
        <w:numPr>
          <w:ilvl w:val="1"/>
          <w:numId w:val="1"/>
        </w:numPr>
        <w:spacing w:before="0" w:beforeAutospacing="0" w:after="120" w:afterAutospacing="0"/>
        <w:jc w:val="both"/>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 xml:space="preserve">s’impliquer dans son </w:t>
      </w:r>
      <w:r w:rsidRPr="007141EB">
        <w:rPr>
          <w:rFonts w:ascii="Arial" w:hAnsi="Arial" w:cs="Arial"/>
          <w:i/>
          <w:color w:val="548DD4" w:themeColor="text2" w:themeTint="99"/>
          <w:sz w:val="22"/>
          <w:szCs w:val="22"/>
        </w:rPr>
        <w:t xml:space="preserve">stage d’observation </w:t>
      </w:r>
      <w:r>
        <w:rPr>
          <w:rFonts w:ascii="Arial" w:hAnsi="Arial" w:cs="Arial"/>
          <w:i/>
          <w:color w:val="548DD4" w:themeColor="text2" w:themeTint="99"/>
          <w:sz w:val="22"/>
          <w:szCs w:val="22"/>
        </w:rPr>
        <w:t>et/</w:t>
      </w:r>
      <w:r w:rsidRPr="007141EB">
        <w:rPr>
          <w:rFonts w:ascii="Arial" w:hAnsi="Arial" w:cs="Arial"/>
          <w:i/>
          <w:color w:val="548DD4" w:themeColor="text2" w:themeTint="99"/>
          <w:sz w:val="22"/>
          <w:szCs w:val="22"/>
        </w:rPr>
        <w:t>ou de mise en situation</w:t>
      </w:r>
      <w:r>
        <w:rPr>
          <w:rFonts w:ascii="Arial" w:hAnsi="Arial" w:cs="Arial"/>
          <w:i/>
          <w:color w:val="548DD4" w:themeColor="text2" w:themeTint="99"/>
          <w:sz w:val="22"/>
          <w:szCs w:val="22"/>
        </w:rPr>
        <w:t xml:space="preserve"> </w:t>
      </w:r>
      <w:r w:rsidRPr="0067204E">
        <w:rPr>
          <w:rFonts w:ascii="Arial" w:hAnsi="Arial" w:cs="Arial"/>
          <w:i/>
          <w:color w:val="548DD4" w:themeColor="text2" w:themeTint="99"/>
          <w:sz w:val="22"/>
          <w:szCs w:val="22"/>
        </w:rPr>
        <w:t xml:space="preserve">et </w:t>
      </w:r>
      <w:r w:rsidR="007F01DC" w:rsidRPr="0067204E">
        <w:rPr>
          <w:rFonts w:ascii="Arial" w:hAnsi="Arial" w:cs="Arial"/>
          <w:i/>
          <w:color w:val="548DD4" w:themeColor="text2" w:themeTint="99"/>
          <w:sz w:val="22"/>
          <w:szCs w:val="22"/>
        </w:rPr>
        <w:t xml:space="preserve">respecter les </w:t>
      </w:r>
      <w:r w:rsidRPr="0067204E">
        <w:rPr>
          <w:rFonts w:ascii="Arial" w:hAnsi="Arial" w:cs="Arial"/>
          <w:i/>
          <w:color w:val="548DD4" w:themeColor="text2" w:themeTint="99"/>
          <w:sz w:val="22"/>
          <w:szCs w:val="22"/>
        </w:rPr>
        <w:t>objectifs fixés,</w:t>
      </w:r>
    </w:p>
    <w:p w14:paraId="615C42B2" w14:textId="77777777" w:rsidR="007D2A76" w:rsidRPr="007141EB" w:rsidRDefault="007D2A76" w:rsidP="007D2A76">
      <w:pPr>
        <w:pStyle w:val="NormalWeb"/>
        <w:numPr>
          <w:ilvl w:val="1"/>
          <w:numId w:val="1"/>
        </w:numPr>
        <w:spacing w:before="0" w:beforeAutospacing="0" w:after="120" w:afterAutospacing="0"/>
        <w:jc w:val="both"/>
        <w:rPr>
          <w:rFonts w:ascii="Triplex Sans OT" w:hAnsi="Triplex Sans OT"/>
          <w:i/>
          <w:color w:val="548DD4" w:themeColor="text2" w:themeTint="99"/>
        </w:rPr>
      </w:pPr>
      <w:r w:rsidRPr="007141EB">
        <w:rPr>
          <w:rFonts w:ascii="Arial" w:hAnsi="Arial" w:cs="Arial"/>
          <w:bCs/>
          <w:i/>
          <w:color w:val="548DD4" w:themeColor="text2" w:themeTint="99"/>
          <w:sz w:val="22"/>
          <w:szCs w:val="22"/>
        </w:rPr>
        <w:t xml:space="preserve">suivre de manière assidue et respecter les horaires </w:t>
      </w:r>
      <w:r w:rsidRPr="007141EB">
        <w:rPr>
          <w:rFonts w:ascii="Arial" w:hAnsi="Arial" w:cs="Arial"/>
          <w:i/>
          <w:color w:val="548DD4" w:themeColor="text2" w:themeTint="99"/>
          <w:sz w:val="22"/>
          <w:szCs w:val="22"/>
        </w:rPr>
        <w:t xml:space="preserve">du stage d’observation </w:t>
      </w:r>
      <w:r>
        <w:rPr>
          <w:rFonts w:ascii="Arial" w:hAnsi="Arial" w:cs="Arial"/>
          <w:i/>
          <w:color w:val="548DD4" w:themeColor="text2" w:themeTint="99"/>
          <w:sz w:val="22"/>
          <w:szCs w:val="22"/>
        </w:rPr>
        <w:t>et/</w:t>
      </w:r>
      <w:r w:rsidRPr="007141EB">
        <w:rPr>
          <w:rFonts w:ascii="Arial" w:hAnsi="Arial" w:cs="Arial"/>
          <w:i/>
          <w:color w:val="548DD4" w:themeColor="text2" w:themeTint="99"/>
          <w:sz w:val="22"/>
          <w:szCs w:val="22"/>
        </w:rPr>
        <w:t>ou de mise en situation.</w:t>
      </w:r>
    </w:p>
    <w:p w14:paraId="2B778F44" w14:textId="77777777" w:rsidR="007D2A76" w:rsidRPr="00910093"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D0348E">
        <w:rPr>
          <w:rFonts w:ascii="Triplex Sans OT" w:hAnsi="Triplex Sans OT"/>
          <w:i/>
          <w:color w:val="548DD4" w:themeColor="text2" w:themeTint="99"/>
        </w:rPr>
        <w:t>6</w:t>
      </w:r>
      <w:r>
        <w:rPr>
          <w:rFonts w:ascii="Triplex Sans OT" w:hAnsi="Triplex Sans OT"/>
          <w:i/>
          <w:color w:val="548DD4" w:themeColor="text2" w:themeTint="99"/>
        </w:rPr>
        <w:t>.2</w:t>
      </w:r>
      <w:r w:rsidRPr="00910093">
        <w:rPr>
          <w:rFonts w:ascii="Triplex Sans OT" w:hAnsi="Triplex Sans OT"/>
          <w:i/>
          <w:color w:val="548DD4" w:themeColor="text2" w:themeTint="99"/>
        </w:rPr>
        <w:t xml:space="preserve"> Engagements </w:t>
      </w:r>
      <w:r w:rsidRPr="00D0348E">
        <w:rPr>
          <w:rFonts w:ascii="Triplex Sans OT" w:hAnsi="Triplex Sans OT"/>
          <w:i/>
          <w:color w:val="548DD4" w:themeColor="text2" w:themeTint="99"/>
        </w:rPr>
        <w:t xml:space="preserve">de la </w:t>
      </w:r>
      <w:r>
        <w:rPr>
          <w:rFonts w:ascii="Triplex Sans OT" w:hAnsi="Triplex Sans OT"/>
          <w:i/>
          <w:color w:val="548DD4" w:themeColor="text2" w:themeTint="99"/>
        </w:rPr>
        <w:t>collectivité</w:t>
      </w:r>
    </w:p>
    <w:p w14:paraId="24BFED0F" w14:textId="64C624CE" w:rsidR="007D2A76" w:rsidRPr="00910093" w:rsidRDefault="007D2A76" w:rsidP="007D2A76">
      <w:pPr>
        <w:pStyle w:val="NormalWeb"/>
        <w:spacing w:before="0" w:beforeAutospacing="0" w:after="120" w:afterAutospacing="0"/>
        <w:jc w:val="both"/>
        <w:rPr>
          <w:rFonts w:ascii="Triplex Sans OT" w:hAnsi="Triplex Sans OT"/>
          <w:i/>
          <w:color w:val="548DD4" w:themeColor="text2" w:themeTint="99"/>
        </w:rPr>
      </w:pPr>
      <w:r w:rsidRPr="00D0348E">
        <w:rPr>
          <w:rFonts w:ascii="Arial" w:hAnsi="Arial" w:cs="Arial"/>
          <w:bCs/>
          <w:i/>
          <w:color w:val="548DD4" w:themeColor="text2" w:themeTint="99"/>
          <w:sz w:val="22"/>
          <w:szCs w:val="22"/>
        </w:rPr>
        <w:lastRenderedPageBreak/>
        <w:t xml:space="preserve">Il est précisé qu’y compris durant le stage d’observation </w:t>
      </w:r>
      <w:r>
        <w:rPr>
          <w:rFonts w:ascii="Arial" w:hAnsi="Arial" w:cs="Arial"/>
          <w:bCs/>
          <w:i/>
          <w:color w:val="548DD4" w:themeColor="text2" w:themeTint="99"/>
          <w:sz w:val="22"/>
          <w:szCs w:val="22"/>
        </w:rPr>
        <w:t>et/</w:t>
      </w:r>
      <w:r w:rsidRPr="00D0348E">
        <w:rPr>
          <w:rFonts w:ascii="Arial" w:hAnsi="Arial" w:cs="Arial"/>
          <w:bCs/>
          <w:i/>
          <w:color w:val="548DD4" w:themeColor="text2" w:themeTint="99"/>
          <w:sz w:val="22"/>
          <w:szCs w:val="22"/>
        </w:rPr>
        <w:t>ou de mise en situation, l</w:t>
      </w:r>
      <w:r w:rsidRPr="00910093">
        <w:rPr>
          <w:rFonts w:ascii="Arial" w:hAnsi="Arial" w:cs="Arial"/>
          <w:bCs/>
          <w:i/>
          <w:color w:val="548DD4" w:themeColor="text2" w:themeTint="99"/>
          <w:sz w:val="22"/>
          <w:szCs w:val="22"/>
        </w:rPr>
        <w:t>a collectivité s’engage à </w:t>
      </w:r>
      <w:r w:rsidRPr="00910093">
        <w:rPr>
          <w:rFonts w:ascii="Arial" w:hAnsi="Arial" w:cs="Arial"/>
          <w:i/>
          <w:color w:val="548DD4" w:themeColor="text2" w:themeTint="99"/>
          <w:sz w:val="22"/>
          <w:szCs w:val="22"/>
        </w:rPr>
        <w:t xml:space="preserve">contracter les </w:t>
      </w:r>
      <w:r w:rsidRPr="000B37A9">
        <w:rPr>
          <w:rFonts w:ascii="Arial" w:hAnsi="Arial" w:cs="Arial"/>
          <w:i/>
          <w:color w:val="548DD4" w:themeColor="text2" w:themeTint="99"/>
          <w:sz w:val="22"/>
          <w:szCs w:val="22"/>
        </w:rPr>
        <w:t>assurances</w:t>
      </w:r>
      <w:r w:rsidRPr="00910093">
        <w:rPr>
          <w:rFonts w:ascii="Arial" w:hAnsi="Arial" w:cs="Arial"/>
          <w:i/>
          <w:color w:val="548DD4" w:themeColor="text2" w:themeTint="99"/>
          <w:sz w:val="22"/>
          <w:szCs w:val="22"/>
        </w:rPr>
        <w:t xml:space="preserve"> </w:t>
      </w:r>
      <w:r>
        <w:rPr>
          <w:rFonts w:ascii="Arial" w:hAnsi="Arial" w:cs="Arial"/>
          <w:i/>
          <w:color w:val="548DD4" w:themeColor="text2" w:themeTint="99"/>
          <w:sz w:val="22"/>
          <w:szCs w:val="22"/>
        </w:rPr>
        <w:t xml:space="preserve">permettant la </w:t>
      </w:r>
      <w:r w:rsidRPr="00910093">
        <w:rPr>
          <w:rFonts w:ascii="Arial" w:hAnsi="Arial" w:cs="Arial"/>
          <w:i/>
          <w:color w:val="548DD4" w:themeColor="text2" w:themeTint="99"/>
          <w:sz w:val="22"/>
          <w:szCs w:val="22"/>
        </w:rPr>
        <w:t>couverture</w:t>
      </w:r>
      <w:r>
        <w:rPr>
          <w:rFonts w:ascii="Arial" w:hAnsi="Arial" w:cs="Arial"/>
          <w:i/>
          <w:color w:val="548DD4" w:themeColor="text2" w:themeTint="99"/>
          <w:sz w:val="22"/>
          <w:szCs w:val="22"/>
        </w:rPr>
        <w:t xml:space="preserve"> d</w:t>
      </w:r>
      <w:r w:rsidRPr="00910093">
        <w:rPr>
          <w:rFonts w:ascii="Arial" w:hAnsi="Arial" w:cs="Arial"/>
          <w:i/>
          <w:color w:val="548DD4" w:themeColor="text2" w:themeTint="99"/>
          <w:sz w:val="22"/>
          <w:szCs w:val="22"/>
        </w:rPr>
        <w:t xml:space="preserve">es risques attachés au suivi par le fonctionnaire du stage d’observation </w:t>
      </w:r>
      <w:r>
        <w:rPr>
          <w:rFonts w:ascii="Arial" w:hAnsi="Arial" w:cs="Arial"/>
          <w:i/>
          <w:color w:val="548DD4" w:themeColor="text2" w:themeTint="99"/>
          <w:sz w:val="22"/>
          <w:szCs w:val="22"/>
        </w:rPr>
        <w:t>et/</w:t>
      </w:r>
      <w:r w:rsidRPr="00910093">
        <w:rPr>
          <w:rFonts w:ascii="Arial" w:hAnsi="Arial" w:cs="Arial"/>
          <w:i/>
          <w:color w:val="548DD4" w:themeColor="text2" w:themeTint="99"/>
          <w:sz w:val="22"/>
          <w:szCs w:val="22"/>
        </w:rPr>
        <w:t>ou de mise en situation, notamment en matière de responsabilité civile et de déplacements professionnels.</w:t>
      </w:r>
    </w:p>
    <w:p w14:paraId="71F62B9E" w14:textId="77777777" w:rsidR="007D2A76" w:rsidRPr="00910093" w:rsidRDefault="007D2A76" w:rsidP="007D2A76">
      <w:pPr>
        <w:pStyle w:val="NormalWeb"/>
        <w:spacing w:before="0" w:beforeAutospacing="0" w:after="120" w:afterAutospacing="0"/>
        <w:jc w:val="both"/>
        <w:rPr>
          <w:rFonts w:ascii="Arial" w:hAnsi="Arial" w:cs="Arial"/>
          <w:bCs/>
          <w:i/>
          <w:color w:val="548DD4" w:themeColor="text2" w:themeTint="99"/>
          <w:sz w:val="22"/>
          <w:szCs w:val="22"/>
        </w:rPr>
      </w:pPr>
      <w:r w:rsidRPr="00910093">
        <w:rPr>
          <w:rFonts w:ascii="Arial" w:hAnsi="Arial" w:cs="Arial"/>
          <w:i/>
          <w:color w:val="548DD4" w:themeColor="text2" w:themeTint="99"/>
          <w:sz w:val="22"/>
          <w:szCs w:val="22"/>
        </w:rPr>
        <w:t xml:space="preserve">En </w:t>
      </w:r>
      <w:r w:rsidRPr="00D0348E">
        <w:rPr>
          <w:rFonts w:ascii="Arial" w:hAnsi="Arial" w:cs="Arial"/>
          <w:i/>
          <w:color w:val="548DD4" w:themeColor="text2" w:themeTint="99"/>
          <w:sz w:val="22"/>
          <w:szCs w:val="22"/>
        </w:rPr>
        <w:t>outre, il est</w:t>
      </w:r>
      <w:r>
        <w:rPr>
          <w:rFonts w:ascii="Arial" w:hAnsi="Arial" w:cs="Arial"/>
          <w:i/>
          <w:color w:val="548DD4" w:themeColor="text2" w:themeTint="99"/>
          <w:sz w:val="22"/>
          <w:szCs w:val="22"/>
        </w:rPr>
        <w:t xml:space="preserve"> précisé</w:t>
      </w:r>
      <w:r w:rsidRPr="00910093">
        <w:rPr>
          <w:rFonts w:ascii="Arial" w:hAnsi="Arial" w:cs="Arial"/>
          <w:i/>
          <w:color w:val="548DD4" w:themeColor="text2" w:themeTint="99"/>
          <w:sz w:val="22"/>
          <w:szCs w:val="22"/>
        </w:rPr>
        <w:t xml:space="preserve"> que l</w:t>
      </w:r>
      <w:r w:rsidRPr="00910093">
        <w:rPr>
          <w:rFonts w:ascii="Arial" w:hAnsi="Arial" w:cs="Arial"/>
          <w:bCs/>
          <w:i/>
          <w:color w:val="548DD4" w:themeColor="text2" w:themeTint="99"/>
          <w:sz w:val="22"/>
          <w:szCs w:val="22"/>
        </w:rPr>
        <w:t xml:space="preserve">a </w:t>
      </w:r>
      <w:r>
        <w:rPr>
          <w:rFonts w:ascii="Arial" w:hAnsi="Arial" w:cs="Arial"/>
          <w:bCs/>
          <w:i/>
          <w:color w:val="548DD4" w:themeColor="text2" w:themeTint="99"/>
          <w:sz w:val="22"/>
          <w:szCs w:val="22"/>
        </w:rPr>
        <w:t>collectivité</w:t>
      </w:r>
      <w:r w:rsidRPr="00910093">
        <w:rPr>
          <w:rFonts w:ascii="Arial" w:hAnsi="Arial" w:cs="Arial"/>
          <w:bCs/>
          <w:i/>
          <w:color w:val="548DD4" w:themeColor="text2" w:themeTint="99"/>
          <w:sz w:val="22"/>
          <w:szCs w:val="22"/>
        </w:rPr>
        <w:t xml:space="preserve"> s’engage à :</w:t>
      </w:r>
    </w:p>
    <w:p w14:paraId="685F1752" w14:textId="7190FBEB" w:rsidR="001B6FCE" w:rsidRPr="001B6FCE" w:rsidRDefault="007D2A76" w:rsidP="00132289">
      <w:pPr>
        <w:pStyle w:val="NormalWeb"/>
        <w:numPr>
          <w:ilvl w:val="1"/>
          <w:numId w:val="1"/>
        </w:numPr>
        <w:spacing w:before="240" w:beforeAutospacing="0" w:after="120" w:afterAutospacing="0"/>
        <w:jc w:val="both"/>
        <w:rPr>
          <w:rFonts w:ascii="Arial" w:hAnsi="Arial" w:cs="Arial"/>
          <w:i/>
          <w:color w:val="548DD4" w:themeColor="text2" w:themeTint="99"/>
          <w:sz w:val="22"/>
          <w:szCs w:val="22"/>
        </w:rPr>
      </w:pPr>
      <w:r>
        <w:rPr>
          <w:rFonts w:ascii="Arial" w:hAnsi="Arial" w:cs="Arial"/>
          <w:bCs/>
          <w:i/>
          <w:color w:val="548DD4" w:themeColor="text2" w:themeTint="99"/>
          <w:sz w:val="22"/>
          <w:szCs w:val="22"/>
        </w:rPr>
        <w:t xml:space="preserve">informer la structure d’accueil </w:t>
      </w:r>
      <w:r w:rsidR="00077A21" w:rsidRPr="00077A21">
        <w:rPr>
          <w:rFonts w:ascii="Arial" w:hAnsi="Arial" w:cs="Arial"/>
          <w:bCs/>
          <w:i/>
          <w:color w:val="548DD4" w:themeColor="text2" w:themeTint="99"/>
          <w:sz w:val="22"/>
          <w:szCs w:val="22"/>
        </w:rPr>
        <w:t xml:space="preserve">et / ou le cdg69 </w:t>
      </w:r>
      <w:r>
        <w:rPr>
          <w:rFonts w:ascii="Arial" w:hAnsi="Arial" w:cs="Arial"/>
          <w:bCs/>
          <w:i/>
          <w:color w:val="548DD4" w:themeColor="text2" w:themeTint="99"/>
          <w:sz w:val="22"/>
          <w:szCs w:val="22"/>
        </w:rPr>
        <w:t>de tout élément permettant le bon déroulement du stage et/ou de la mise en situation.</w:t>
      </w:r>
    </w:p>
    <w:p w14:paraId="621D68E5" w14:textId="18F99C79" w:rsidR="001B6FCE" w:rsidRPr="00132289" w:rsidRDefault="001B6FCE" w:rsidP="00132289">
      <w:pPr>
        <w:pStyle w:val="NormalWeb"/>
        <w:spacing w:before="240" w:beforeAutospacing="0" w:after="0" w:afterAutospacing="0"/>
        <w:rPr>
          <w:rFonts w:ascii="Triplex Sans OT" w:hAnsi="Triplex Sans OT"/>
          <w:b/>
          <w:color w:val="4F81BD" w:themeColor="accent1"/>
        </w:rPr>
      </w:pPr>
      <w:r>
        <w:rPr>
          <w:rFonts w:ascii="Triplex Sans OT" w:hAnsi="Triplex Sans OT"/>
          <w:b/>
          <w:color w:val="4F81BD" w:themeColor="accent1"/>
        </w:rPr>
        <w:t>(</w:t>
      </w:r>
      <w:r w:rsidRPr="00006B5D">
        <w:rPr>
          <w:rFonts w:ascii="Triplex Sans OT" w:hAnsi="Triplex Sans OT"/>
          <w:b/>
          <w:color w:val="4F81BD" w:themeColor="accent1"/>
        </w:rPr>
        <w:t>le cas échéant, si la collectivité a choisi le module complémentaire « accompagnement dans les actions post-bilan » de la convention d’origine ou du présent avenant)</w:t>
      </w:r>
    </w:p>
    <w:p w14:paraId="2A961B19" w14:textId="3CEF20BA" w:rsidR="007D2A76" w:rsidRPr="007141EB" w:rsidRDefault="007D2A76" w:rsidP="0097683A">
      <w:pPr>
        <w:pStyle w:val="NormalWeb"/>
        <w:spacing w:before="0" w:beforeAutospacing="0" w:after="120" w:afterAutospacing="0"/>
        <w:ind w:left="709"/>
        <w:jc w:val="both"/>
        <w:rPr>
          <w:rFonts w:ascii="Triplex Sans OT" w:hAnsi="Triplex Sans OT"/>
          <w:i/>
          <w:color w:val="548DD4" w:themeColor="text2" w:themeTint="99"/>
        </w:rPr>
      </w:pPr>
      <w:r w:rsidRPr="007141EB">
        <w:rPr>
          <w:rFonts w:ascii="Triplex Sans OT" w:hAnsi="Triplex Sans OT"/>
          <w:i/>
          <w:color w:val="548DD4" w:themeColor="text2" w:themeTint="99"/>
        </w:rPr>
        <w:t>6.</w:t>
      </w:r>
      <w:r w:rsidR="006C6230">
        <w:rPr>
          <w:rFonts w:ascii="Triplex Sans OT" w:hAnsi="Triplex Sans OT"/>
          <w:i/>
          <w:color w:val="548DD4" w:themeColor="text2" w:themeTint="99"/>
        </w:rPr>
        <w:t>3</w:t>
      </w:r>
      <w:r w:rsidRPr="007141EB">
        <w:rPr>
          <w:rFonts w:ascii="Triplex Sans OT" w:hAnsi="Triplex Sans OT"/>
          <w:i/>
          <w:color w:val="548DD4" w:themeColor="text2" w:themeTint="99"/>
        </w:rPr>
        <w:t xml:space="preserve"> Engagements du cdg69</w:t>
      </w:r>
    </w:p>
    <w:p w14:paraId="5B9A484D" w14:textId="77777777" w:rsidR="007D2A76" w:rsidRDefault="007D2A76" w:rsidP="0097683A">
      <w:pPr>
        <w:pStyle w:val="NormalWeb"/>
        <w:spacing w:before="0" w:beforeAutospacing="0" w:after="120" w:afterAutospacing="0"/>
        <w:jc w:val="both"/>
        <w:rPr>
          <w:rFonts w:ascii="Arial" w:hAnsi="Arial" w:cs="Arial"/>
          <w:bCs/>
          <w:i/>
          <w:color w:val="548DD4" w:themeColor="text2" w:themeTint="99"/>
          <w:sz w:val="22"/>
          <w:szCs w:val="22"/>
        </w:rPr>
      </w:pPr>
      <w:r w:rsidRPr="0097683A">
        <w:rPr>
          <w:rFonts w:ascii="Triplex Sans OT" w:hAnsi="Triplex Sans OT"/>
          <w:i/>
          <w:color w:val="548DD4" w:themeColor="text2" w:themeTint="99"/>
        </w:rPr>
        <w:t>Il est précisé que</w:t>
      </w:r>
      <w:r>
        <w:rPr>
          <w:rFonts w:ascii="Arial" w:hAnsi="Arial" w:cs="Arial"/>
          <w:bCs/>
          <w:i/>
          <w:color w:val="548DD4" w:themeColor="text2" w:themeTint="99"/>
          <w:sz w:val="22"/>
          <w:szCs w:val="22"/>
        </w:rPr>
        <w:t xml:space="preserve"> l</w:t>
      </w:r>
      <w:r w:rsidRPr="007141EB">
        <w:rPr>
          <w:rFonts w:ascii="Arial" w:hAnsi="Arial" w:cs="Arial"/>
          <w:bCs/>
          <w:i/>
          <w:color w:val="548DD4" w:themeColor="text2" w:themeTint="99"/>
          <w:sz w:val="22"/>
          <w:szCs w:val="22"/>
        </w:rPr>
        <w:t xml:space="preserve">e cdg69 s’engage à participer à l’élaboration et </w:t>
      </w:r>
      <w:r>
        <w:rPr>
          <w:rFonts w:ascii="Arial" w:hAnsi="Arial" w:cs="Arial"/>
          <w:bCs/>
          <w:i/>
          <w:color w:val="548DD4" w:themeColor="text2" w:themeTint="99"/>
          <w:sz w:val="22"/>
          <w:szCs w:val="22"/>
        </w:rPr>
        <w:t xml:space="preserve">à </w:t>
      </w:r>
      <w:r w:rsidRPr="007141EB">
        <w:rPr>
          <w:rFonts w:ascii="Arial" w:hAnsi="Arial" w:cs="Arial"/>
          <w:bCs/>
          <w:i/>
          <w:color w:val="548DD4" w:themeColor="text2" w:themeTint="99"/>
          <w:sz w:val="22"/>
          <w:szCs w:val="22"/>
        </w:rPr>
        <w:t>suivre le déroulement du stage d’observation ou de mise en situation, en lien avec la collectivité, le fonctionnaire et la structure d’accueil.</w:t>
      </w:r>
    </w:p>
    <w:p w14:paraId="48D490FB" w14:textId="77777777" w:rsidR="007D2A76" w:rsidRPr="007141EB" w:rsidRDefault="007D2A76" w:rsidP="007D2A76">
      <w:pPr>
        <w:pStyle w:val="NormalWeb"/>
        <w:spacing w:before="0" w:beforeAutospacing="0" w:after="240" w:afterAutospacing="0"/>
        <w:jc w:val="both"/>
        <w:rPr>
          <w:rFonts w:ascii="Triplex Sans OT" w:hAnsi="Triplex Sans OT"/>
          <w:i/>
          <w:color w:val="548DD4" w:themeColor="text2" w:themeTint="99"/>
          <w:sz w:val="28"/>
        </w:rPr>
      </w:pPr>
      <w:r w:rsidRPr="007141EB">
        <w:rPr>
          <w:rFonts w:ascii="Triplex Sans OT" w:hAnsi="Triplex Sans OT"/>
          <w:i/>
          <w:color w:val="548DD4" w:themeColor="text2" w:themeTint="99"/>
          <w:sz w:val="28"/>
        </w:rPr>
        <w:t>Article 7 – Dispositions financières</w:t>
      </w:r>
    </w:p>
    <w:p w14:paraId="1DCAD350"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7141EB">
        <w:rPr>
          <w:rFonts w:ascii="Triplex Sans OT" w:hAnsi="Triplex Sans OT"/>
          <w:i/>
          <w:color w:val="548DD4" w:themeColor="text2" w:themeTint="99"/>
        </w:rPr>
        <w:t>7.1 Actions de préparation à la transition professionnelle</w:t>
      </w:r>
    </w:p>
    <w:p w14:paraId="09196DA5" w14:textId="77777777" w:rsidR="007D2A76" w:rsidRPr="007141EB" w:rsidRDefault="007D2A76" w:rsidP="007D2A76">
      <w:pPr>
        <w:pStyle w:val="Listearticle"/>
        <w:jc w:val="both"/>
        <w:rPr>
          <w:bCs/>
          <w:i/>
          <w:color w:val="548DD4" w:themeColor="text2" w:themeTint="99"/>
        </w:rPr>
      </w:pPr>
      <w:r w:rsidRPr="00D8553E">
        <w:rPr>
          <w:bCs/>
          <w:i/>
          <w:color w:val="548DD4" w:themeColor="text2" w:themeTint="99"/>
        </w:rPr>
        <w:t>(le cas échéant</w:t>
      </w:r>
      <w:r w:rsidRPr="0060278F">
        <w:rPr>
          <w:bCs/>
          <w:i/>
          <w:color w:val="548DD4" w:themeColor="text2" w:themeTint="99"/>
        </w:rPr>
        <w:t>, pour les collectivités non affiliées)</w:t>
      </w:r>
      <w:r w:rsidRPr="007141EB">
        <w:rPr>
          <w:bCs/>
          <w:i/>
          <w:color w:val="548DD4" w:themeColor="text2" w:themeTint="99"/>
        </w:rPr>
        <w:t xml:space="preserve"> Il est précisé que le coût des modules complémentaires proposés par le cdg69 visés à l’article 3.1 du </w:t>
      </w:r>
      <w:r w:rsidRPr="00D8553E">
        <w:rPr>
          <w:bCs/>
          <w:i/>
          <w:color w:val="548DD4" w:themeColor="text2" w:themeTint="99"/>
        </w:rPr>
        <w:t>présent avenant</w:t>
      </w:r>
      <w:r w:rsidRPr="007141EB">
        <w:rPr>
          <w:bCs/>
          <w:i/>
          <w:color w:val="548DD4" w:themeColor="text2" w:themeTint="99"/>
        </w:rPr>
        <w:t>, choisis par la collectivité et acceptés par l’agent est à la charge de la collectivité. </w:t>
      </w:r>
    </w:p>
    <w:p w14:paraId="2F9014A8" w14:textId="77777777" w:rsidR="007D2A76" w:rsidRPr="007141EB" w:rsidRDefault="007D2A76" w:rsidP="007D2A76">
      <w:pPr>
        <w:pStyle w:val="Listearticle"/>
        <w:jc w:val="both"/>
        <w:rPr>
          <w:bCs/>
          <w:i/>
          <w:color w:val="548DD4" w:themeColor="text2" w:themeTint="99"/>
        </w:rPr>
      </w:pPr>
    </w:p>
    <w:p w14:paraId="45752FF9" w14:textId="77777777" w:rsidR="007D2A76" w:rsidRPr="007141EB" w:rsidRDefault="007D2A76" w:rsidP="007D2A76">
      <w:pPr>
        <w:pStyle w:val="Listearticle"/>
        <w:jc w:val="both"/>
        <w:rPr>
          <w:bCs/>
          <w:i/>
          <w:color w:val="548DD4" w:themeColor="text2" w:themeTint="99"/>
        </w:rPr>
      </w:pPr>
      <w:r w:rsidRPr="00D8553E">
        <w:rPr>
          <w:bCs/>
          <w:i/>
          <w:color w:val="548DD4" w:themeColor="text2" w:themeTint="99"/>
        </w:rPr>
        <w:t>(le cas échéant, pour les collectivités affiliées)</w:t>
      </w:r>
      <w:r w:rsidRPr="007141EB">
        <w:rPr>
          <w:bCs/>
          <w:i/>
          <w:color w:val="548DD4" w:themeColor="text2" w:themeTint="99"/>
        </w:rPr>
        <w:t xml:space="preserve"> </w:t>
      </w:r>
      <w:r w:rsidRPr="00910093">
        <w:rPr>
          <w:bCs/>
          <w:i/>
          <w:color w:val="548DD4" w:themeColor="text2" w:themeTint="99"/>
        </w:rPr>
        <w:t>Il est précisé que le coût des modules complémentaires proposés par le cdg69 visés à l’article 3.1 du présent avenant, choisis par la collectivité et acceptés par l’agent</w:t>
      </w:r>
      <w:r w:rsidRPr="00D8553E" w:rsidDel="00632881">
        <w:rPr>
          <w:bCs/>
          <w:i/>
          <w:color w:val="548DD4" w:themeColor="text2" w:themeTint="99"/>
        </w:rPr>
        <w:t xml:space="preserve"> </w:t>
      </w:r>
      <w:r w:rsidRPr="007141EB">
        <w:rPr>
          <w:bCs/>
          <w:i/>
          <w:color w:val="548DD4" w:themeColor="text2" w:themeTint="99"/>
        </w:rPr>
        <w:t>sont délivrés à titre gratuit dans le cadre de la convention FIPHFP.</w:t>
      </w:r>
    </w:p>
    <w:p w14:paraId="3BBE2D1D" w14:textId="77777777" w:rsidR="007D2A76" w:rsidRPr="007141EB" w:rsidRDefault="007D2A76" w:rsidP="007D2A76">
      <w:pPr>
        <w:pStyle w:val="Listearticle"/>
        <w:jc w:val="both"/>
        <w:rPr>
          <w:i/>
          <w:color w:val="FF0000"/>
        </w:rPr>
      </w:pPr>
    </w:p>
    <w:p w14:paraId="09D57A38" w14:textId="77777777" w:rsidR="007D2A76" w:rsidRPr="007141EB" w:rsidRDefault="007D2A76" w:rsidP="007D2A76">
      <w:pPr>
        <w:pStyle w:val="NormalWeb"/>
        <w:spacing w:before="0" w:beforeAutospacing="0" w:after="120" w:afterAutospacing="0"/>
        <w:ind w:left="709"/>
        <w:jc w:val="both"/>
        <w:rPr>
          <w:rFonts w:ascii="Triplex Sans OT" w:hAnsi="Triplex Sans OT"/>
          <w:i/>
          <w:color w:val="548DD4" w:themeColor="text2" w:themeTint="99"/>
        </w:rPr>
      </w:pPr>
      <w:r w:rsidRPr="007141EB">
        <w:rPr>
          <w:rFonts w:ascii="Triplex Sans OT" w:hAnsi="Triplex Sans OT"/>
          <w:i/>
          <w:color w:val="548DD4" w:themeColor="text2" w:themeTint="99"/>
        </w:rPr>
        <w:t>7.2 Formations, stages et mises en situation</w:t>
      </w:r>
    </w:p>
    <w:p w14:paraId="5DBE7129" w14:textId="77777777" w:rsidR="007D2A76" w:rsidRPr="007141EB" w:rsidRDefault="007D2A76" w:rsidP="007D2A76">
      <w:pPr>
        <w:pStyle w:val="NormalWeb"/>
        <w:spacing w:before="0" w:beforeAutospacing="0" w:after="0" w:afterAutospacing="0"/>
        <w:jc w:val="both"/>
        <w:rPr>
          <w:rFonts w:ascii="Arial" w:hAnsi="Arial" w:cs="Arial"/>
          <w:bCs/>
          <w:i/>
          <w:color w:val="548DD4" w:themeColor="text2" w:themeTint="99"/>
          <w:sz w:val="22"/>
          <w:szCs w:val="22"/>
        </w:rPr>
      </w:pPr>
      <w:r w:rsidRPr="007141EB">
        <w:rPr>
          <w:rFonts w:ascii="Arial" w:hAnsi="Arial" w:cs="Arial"/>
          <w:bCs/>
          <w:i/>
          <w:color w:val="548DD4" w:themeColor="text2" w:themeTint="99"/>
          <w:sz w:val="22"/>
          <w:szCs w:val="22"/>
        </w:rPr>
        <w:t xml:space="preserve">Il est </w:t>
      </w:r>
      <w:r>
        <w:rPr>
          <w:rFonts w:ascii="Arial" w:hAnsi="Arial" w:cs="Arial"/>
          <w:bCs/>
          <w:i/>
          <w:color w:val="548DD4" w:themeColor="text2" w:themeTint="99"/>
          <w:sz w:val="22"/>
          <w:szCs w:val="22"/>
        </w:rPr>
        <w:t xml:space="preserve">précisé </w:t>
      </w:r>
      <w:r w:rsidRPr="007141EB">
        <w:rPr>
          <w:rFonts w:ascii="Arial" w:hAnsi="Arial" w:cs="Arial"/>
          <w:bCs/>
          <w:i/>
          <w:color w:val="548DD4" w:themeColor="text2" w:themeTint="99"/>
          <w:sz w:val="22"/>
          <w:szCs w:val="22"/>
        </w:rPr>
        <w:t>que les frais pédagogiques des actions de formation prévues à l’article 3.2 du présent avenant sont à la charge de la collectivité.</w:t>
      </w:r>
    </w:p>
    <w:p w14:paraId="6E082249" w14:textId="77777777" w:rsidR="007D2A76" w:rsidRPr="007141EB" w:rsidRDefault="007D2A76" w:rsidP="007D2A76">
      <w:pPr>
        <w:pStyle w:val="NormalWeb"/>
        <w:spacing w:before="0" w:beforeAutospacing="0" w:after="0" w:afterAutospacing="0"/>
        <w:jc w:val="both"/>
        <w:rPr>
          <w:rFonts w:ascii="Arial" w:hAnsi="Arial" w:cs="Arial"/>
          <w:bCs/>
          <w:i/>
          <w:color w:val="548DD4" w:themeColor="text2" w:themeTint="99"/>
          <w:sz w:val="22"/>
          <w:szCs w:val="22"/>
        </w:rPr>
      </w:pPr>
    </w:p>
    <w:p w14:paraId="4918360B" w14:textId="77777777" w:rsidR="007D2A76" w:rsidRPr="007141EB" w:rsidRDefault="007D2A76" w:rsidP="007D2A76">
      <w:pPr>
        <w:pStyle w:val="Listearticle"/>
        <w:jc w:val="both"/>
        <w:rPr>
          <w:bCs/>
          <w:i/>
          <w:color w:val="548DD4" w:themeColor="text2" w:themeTint="99"/>
        </w:rPr>
      </w:pPr>
      <w:r w:rsidRPr="007141EB">
        <w:rPr>
          <w:bCs/>
          <w:i/>
          <w:color w:val="548DD4" w:themeColor="text2" w:themeTint="99"/>
        </w:rPr>
        <w:t>De même</w:t>
      </w:r>
      <w:r>
        <w:rPr>
          <w:bCs/>
          <w:i/>
          <w:color w:val="548DD4" w:themeColor="text2" w:themeTint="99"/>
        </w:rPr>
        <w:t>, il est précisé</w:t>
      </w:r>
      <w:r w:rsidRPr="007141EB">
        <w:rPr>
          <w:bCs/>
          <w:i/>
          <w:color w:val="548DD4" w:themeColor="text2" w:themeTint="99"/>
        </w:rPr>
        <w:t xml:space="preserve"> que les frais de déplacement afférents aux périodes de formation et de stage ainsi que la rémunération du fonctionnaire sont à la charge de la collectivité conformément aux dispositions prévues à l’article 5 du présent avenant.</w:t>
      </w:r>
    </w:p>
    <w:p w14:paraId="40DE10A6" w14:textId="77777777" w:rsidR="007D2A76" w:rsidRPr="007141EB" w:rsidRDefault="007D2A76" w:rsidP="007D2A76">
      <w:pPr>
        <w:pStyle w:val="NormalWeb"/>
        <w:spacing w:before="0" w:beforeAutospacing="0" w:after="0" w:afterAutospacing="0"/>
        <w:jc w:val="both"/>
        <w:rPr>
          <w:rFonts w:ascii="Triplex Sans OT" w:hAnsi="Triplex Sans OT"/>
          <w:i/>
          <w:color w:val="FF0000"/>
        </w:rPr>
      </w:pPr>
    </w:p>
    <w:p w14:paraId="2231832D" w14:textId="77777777" w:rsidR="007D2A76" w:rsidRPr="007141EB" w:rsidRDefault="007D2A76" w:rsidP="007D2A76">
      <w:pPr>
        <w:pStyle w:val="NormalWeb"/>
        <w:spacing w:before="0" w:beforeAutospacing="0" w:after="0" w:afterAutospacing="0"/>
        <w:ind w:firstLine="708"/>
        <w:jc w:val="both"/>
        <w:rPr>
          <w:rFonts w:ascii="Triplex Sans OT" w:hAnsi="Triplex Sans OT"/>
          <w:i/>
          <w:color w:val="548DD4" w:themeColor="text2" w:themeTint="99"/>
        </w:rPr>
      </w:pPr>
      <w:r w:rsidRPr="007141EB">
        <w:rPr>
          <w:rFonts w:ascii="Triplex Sans OT" w:hAnsi="Triplex Sans OT"/>
          <w:i/>
          <w:color w:val="548DD4" w:themeColor="text2" w:themeTint="99"/>
        </w:rPr>
        <w:t>7.3 Modalités de règlement (le cas échéant, pour les collectivités non affiliées)</w:t>
      </w:r>
    </w:p>
    <w:p w14:paraId="60822B24" w14:textId="77777777" w:rsidR="007D2A76" w:rsidRPr="007141EB" w:rsidRDefault="007D2A76" w:rsidP="007D2A76">
      <w:pPr>
        <w:pStyle w:val="NormalWeb"/>
        <w:jc w:val="both"/>
        <w:rPr>
          <w:rFonts w:ascii="Arial" w:hAnsi="Arial" w:cs="Arial"/>
          <w:bCs/>
          <w:i/>
          <w:color w:val="548DD4" w:themeColor="text2" w:themeTint="99"/>
          <w:sz w:val="22"/>
          <w:szCs w:val="22"/>
        </w:rPr>
      </w:pPr>
      <w:r>
        <w:rPr>
          <w:rFonts w:ascii="Arial" w:hAnsi="Arial" w:cs="Arial"/>
          <w:bCs/>
          <w:i/>
          <w:color w:val="548DD4" w:themeColor="text2" w:themeTint="99"/>
          <w:sz w:val="22"/>
          <w:szCs w:val="22"/>
        </w:rPr>
        <w:t>Il est rappelé que l</w:t>
      </w:r>
      <w:r w:rsidRPr="007141EB">
        <w:rPr>
          <w:rFonts w:ascii="Arial" w:hAnsi="Arial" w:cs="Arial"/>
          <w:bCs/>
          <w:i/>
          <w:color w:val="548DD4" w:themeColor="text2" w:themeTint="99"/>
          <w:sz w:val="22"/>
          <w:szCs w:val="22"/>
        </w:rPr>
        <w:t>es prestations visées à l’article 3 et réalisées seront facturées après service fait en juin et en décembre. L’avis des sommes à payer sera déposé sur chorus pro à l’appui du code service et/ou numéro d’engagement qui devront être communiqués au cdg69.</w:t>
      </w:r>
      <w:r>
        <w:rPr>
          <w:rFonts w:ascii="Arial" w:hAnsi="Arial" w:cs="Arial"/>
          <w:bCs/>
          <w:i/>
          <w:color w:val="548DD4" w:themeColor="text2" w:themeTint="99"/>
          <w:sz w:val="22"/>
          <w:szCs w:val="22"/>
        </w:rPr>
        <w:t> »</w:t>
      </w:r>
    </w:p>
    <w:p w14:paraId="3B6E0B3B" w14:textId="77777777" w:rsidR="007D2A76" w:rsidRDefault="007D2A76" w:rsidP="00450EC4">
      <w:pPr>
        <w:pStyle w:val="NormalWeb"/>
        <w:spacing w:before="0" w:beforeAutospacing="0" w:after="0" w:afterAutospacing="0"/>
        <w:jc w:val="both"/>
        <w:rPr>
          <w:rFonts w:ascii="Arial" w:hAnsi="Arial" w:cs="Arial"/>
          <w:i/>
          <w:color w:val="E36C0A" w:themeColor="accent6" w:themeShade="BF"/>
          <w:sz w:val="22"/>
          <w:szCs w:val="22"/>
        </w:rPr>
      </w:pPr>
    </w:p>
    <w:p w14:paraId="07B1B42C" w14:textId="77777777" w:rsidR="007D2A76" w:rsidRDefault="007D2A76" w:rsidP="00450EC4">
      <w:pPr>
        <w:pStyle w:val="NormalWeb"/>
        <w:spacing w:before="0" w:beforeAutospacing="0" w:after="0" w:afterAutospacing="0"/>
        <w:jc w:val="both"/>
        <w:rPr>
          <w:rFonts w:ascii="Arial" w:hAnsi="Arial" w:cs="Arial"/>
          <w:i/>
          <w:color w:val="E36C0A" w:themeColor="accent6" w:themeShade="BF"/>
          <w:sz w:val="22"/>
          <w:szCs w:val="22"/>
        </w:rPr>
      </w:pPr>
    </w:p>
    <w:p w14:paraId="10A738BB" w14:textId="77777777" w:rsidR="009A2A51" w:rsidRDefault="009A2A51" w:rsidP="00450EC4">
      <w:pPr>
        <w:pStyle w:val="Titrearticle"/>
        <w:rPr>
          <w:rFonts w:ascii="Arial" w:hAnsi="Arial" w:cs="Arial"/>
          <w:i/>
          <w:color w:val="0070C0"/>
          <w:sz w:val="22"/>
          <w:szCs w:val="22"/>
        </w:rPr>
      </w:pPr>
    </w:p>
    <w:p w14:paraId="7A381B2F" w14:textId="77777777" w:rsidR="009A2A51" w:rsidRDefault="009A2A51" w:rsidP="00450EC4">
      <w:pPr>
        <w:pStyle w:val="Titrearticle"/>
        <w:rPr>
          <w:rFonts w:ascii="Arial" w:hAnsi="Arial" w:cs="Arial"/>
          <w:i/>
          <w:color w:val="0070C0"/>
          <w:sz w:val="22"/>
          <w:szCs w:val="22"/>
        </w:rPr>
      </w:pPr>
    </w:p>
    <w:p w14:paraId="5577D9F0" w14:textId="77777777" w:rsidR="009A2A51" w:rsidRDefault="009A2A51" w:rsidP="00450EC4">
      <w:pPr>
        <w:pStyle w:val="Titrearticle"/>
        <w:rPr>
          <w:rFonts w:ascii="Arial" w:hAnsi="Arial" w:cs="Arial"/>
          <w:i/>
          <w:color w:val="0070C0"/>
          <w:sz w:val="22"/>
          <w:szCs w:val="22"/>
        </w:rPr>
      </w:pPr>
    </w:p>
    <w:p w14:paraId="71F0B828" w14:textId="77777777" w:rsidR="009A2A51" w:rsidRDefault="009A2A51" w:rsidP="00450EC4">
      <w:pPr>
        <w:pStyle w:val="Titrearticle"/>
        <w:rPr>
          <w:rFonts w:ascii="Arial" w:hAnsi="Arial" w:cs="Arial"/>
          <w:i/>
          <w:color w:val="0070C0"/>
          <w:sz w:val="22"/>
          <w:szCs w:val="22"/>
        </w:rPr>
      </w:pPr>
    </w:p>
    <w:p w14:paraId="3AD5CCEB" w14:textId="77777777" w:rsidR="009A2A51" w:rsidRDefault="009A2A51" w:rsidP="00450EC4">
      <w:pPr>
        <w:pStyle w:val="Titrearticle"/>
        <w:rPr>
          <w:rFonts w:ascii="Arial" w:hAnsi="Arial" w:cs="Arial"/>
          <w:i/>
          <w:color w:val="0070C0"/>
          <w:sz w:val="22"/>
          <w:szCs w:val="22"/>
        </w:rPr>
      </w:pPr>
    </w:p>
    <w:p w14:paraId="7E2D6162" w14:textId="77777777" w:rsidR="009A2A51" w:rsidRDefault="009A2A51" w:rsidP="00450EC4">
      <w:pPr>
        <w:pStyle w:val="Titrearticle"/>
        <w:rPr>
          <w:rFonts w:ascii="Arial" w:hAnsi="Arial" w:cs="Arial"/>
          <w:i/>
          <w:color w:val="0070C0"/>
          <w:sz w:val="22"/>
          <w:szCs w:val="22"/>
        </w:rPr>
      </w:pPr>
    </w:p>
    <w:p w14:paraId="2DFDF07A" w14:textId="77777777" w:rsidR="009A2A51" w:rsidRDefault="009A2A51" w:rsidP="00450EC4">
      <w:pPr>
        <w:pStyle w:val="Titrearticle"/>
        <w:rPr>
          <w:rFonts w:ascii="Arial" w:hAnsi="Arial" w:cs="Arial"/>
          <w:i/>
          <w:color w:val="0070C0"/>
          <w:sz w:val="22"/>
          <w:szCs w:val="22"/>
        </w:rPr>
      </w:pPr>
    </w:p>
    <w:p w14:paraId="01FF462D" w14:textId="77777777" w:rsidR="009A2A51" w:rsidRDefault="009A2A51" w:rsidP="00450EC4">
      <w:pPr>
        <w:pStyle w:val="Titrearticle"/>
        <w:rPr>
          <w:rFonts w:ascii="Arial" w:hAnsi="Arial" w:cs="Arial"/>
          <w:i/>
          <w:color w:val="0070C0"/>
          <w:sz w:val="22"/>
          <w:szCs w:val="22"/>
        </w:rPr>
      </w:pPr>
    </w:p>
    <w:p w14:paraId="3933D542" w14:textId="77777777" w:rsidR="009A2A51" w:rsidRDefault="009A2A51" w:rsidP="00450EC4">
      <w:pPr>
        <w:pStyle w:val="Titrearticle"/>
        <w:rPr>
          <w:rFonts w:ascii="Arial" w:hAnsi="Arial" w:cs="Arial"/>
          <w:i/>
          <w:color w:val="0070C0"/>
          <w:sz w:val="22"/>
          <w:szCs w:val="22"/>
        </w:rPr>
      </w:pPr>
    </w:p>
    <w:p w14:paraId="7B5D9A29" w14:textId="6E7FA6E3" w:rsidR="009A2A51" w:rsidRDefault="009A2A51">
      <w:pPr>
        <w:pStyle w:val="Titrearticle"/>
        <w:rPr>
          <w:rFonts w:ascii="Arial" w:hAnsi="Arial" w:cs="Arial"/>
          <w:i/>
          <w:color w:val="E36C0A" w:themeColor="accent6" w:themeShade="BF"/>
          <w:sz w:val="22"/>
          <w:szCs w:val="22"/>
        </w:rPr>
      </w:pPr>
    </w:p>
    <w:p w14:paraId="137C6FA5" w14:textId="17FD7FED" w:rsidR="003F7994" w:rsidRDefault="00B365A6" w:rsidP="007141EB">
      <w:pPr>
        <w:pStyle w:val="NormalWeb"/>
        <w:spacing w:before="0" w:beforeAutospacing="0" w:after="0" w:afterAutospacing="0"/>
        <w:jc w:val="center"/>
        <w:rPr>
          <w:rFonts w:ascii="Arial" w:hAnsi="Arial" w:cs="Arial"/>
          <w:b/>
          <w:i/>
          <w:color w:val="E36C0A" w:themeColor="accent6" w:themeShade="BF"/>
        </w:rPr>
      </w:pPr>
      <w:r w:rsidRPr="007141EB">
        <w:rPr>
          <w:rFonts w:ascii="Arial" w:hAnsi="Arial" w:cs="Arial"/>
          <w:b/>
          <w:i/>
          <w:color w:val="E36C0A" w:themeColor="accent6" w:themeShade="BF"/>
        </w:rPr>
        <w:t xml:space="preserve">Hypothèse n° </w:t>
      </w:r>
      <w:r w:rsidR="000C043C">
        <w:rPr>
          <w:rFonts w:ascii="Arial" w:hAnsi="Arial" w:cs="Arial"/>
          <w:b/>
          <w:i/>
          <w:color w:val="E36C0A" w:themeColor="accent6" w:themeShade="BF"/>
        </w:rPr>
        <w:t>3</w:t>
      </w:r>
      <w:r w:rsidRPr="007141EB">
        <w:rPr>
          <w:rFonts w:ascii="Arial" w:hAnsi="Arial" w:cs="Arial"/>
          <w:b/>
          <w:i/>
          <w:color w:val="E36C0A" w:themeColor="accent6" w:themeShade="BF"/>
        </w:rPr>
        <w:t> :</w:t>
      </w:r>
    </w:p>
    <w:p w14:paraId="3A07C972" w14:textId="77777777" w:rsidR="003F7994" w:rsidRPr="007141EB" w:rsidRDefault="003F7994" w:rsidP="007141EB">
      <w:pPr>
        <w:pStyle w:val="NormalWeb"/>
        <w:spacing w:before="0" w:beforeAutospacing="0" w:after="0" w:afterAutospacing="0"/>
        <w:jc w:val="center"/>
        <w:rPr>
          <w:rFonts w:ascii="Arial" w:hAnsi="Arial" w:cs="Arial"/>
          <w:i/>
          <w:color w:val="E36C0A" w:themeColor="accent6" w:themeShade="BF"/>
        </w:rPr>
      </w:pPr>
    </w:p>
    <w:p w14:paraId="3FF15304" w14:textId="4EDD32A5" w:rsidR="00B67B99" w:rsidRDefault="00973313" w:rsidP="00FC1A4F">
      <w:pPr>
        <w:pStyle w:val="NormalWeb"/>
        <w:spacing w:before="0" w:beforeAutospacing="0" w:after="0" w:afterAutospacing="0"/>
        <w:jc w:val="both"/>
        <w:rPr>
          <w:rFonts w:ascii="Arial" w:hAnsi="Arial" w:cs="Arial"/>
          <w:bCs/>
          <w:i/>
          <w:color w:val="E36C0A" w:themeColor="accent6" w:themeShade="BF"/>
          <w:sz w:val="22"/>
          <w:szCs w:val="22"/>
        </w:rPr>
      </w:pPr>
      <w:r>
        <w:rPr>
          <w:rFonts w:ascii="Arial" w:hAnsi="Arial" w:cs="Arial"/>
          <w:i/>
          <w:color w:val="E36C0A" w:themeColor="accent6" w:themeShade="BF"/>
          <w:sz w:val="22"/>
          <w:szCs w:val="22"/>
        </w:rPr>
        <w:t>À</w:t>
      </w:r>
      <w:r w:rsidR="009E4F7E">
        <w:rPr>
          <w:rFonts w:ascii="Arial" w:hAnsi="Arial" w:cs="Arial"/>
          <w:i/>
          <w:color w:val="E36C0A" w:themeColor="accent6" w:themeShade="BF"/>
          <w:sz w:val="22"/>
          <w:szCs w:val="22"/>
        </w:rPr>
        <w:t xml:space="preserve"> utiliser si au cours de la </w:t>
      </w:r>
      <w:r w:rsidR="00DE01F3">
        <w:rPr>
          <w:rFonts w:ascii="Arial" w:hAnsi="Arial" w:cs="Arial"/>
          <w:i/>
          <w:color w:val="E36C0A" w:themeColor="accent6" w:themeShade="BF"/>
          <w:sz w:val="22"/>
          <w:szCs w:val="22"/>
        </w:rPr>
        <w:t xml:space="preserve">période </w:t>
      </w:r>
      <w:r w:rsidR="0032566D">
        <w:rPr>
          <w:rFonts w:ascii="Arial" w:hAnsi="Arial" w:cs="Arial"/>
          <w:i/>
          <w:color w:val="E36C0A" w:themeColor="accent6" w:themeShade="BF"/>
          <w:sz w:val="22"/>
          <w:szCs w:val="22"/>
        </w:rPr>
        <w:t>de préparation</w:t>
      </w:r>
      <w:r w:rsidR="00DE01F3">
        <w:rPr>
          <w:rFonts w:ascii="Arial" w:hAnsi="Arial" w:cs="Arial"/>
          <w:i/>
          <w:color w:val="E36C0A" w:themeColor="accent6" w:themeShade="BF"/>
          <w:sz w:val="22"/>
          <w:szCs w:val="22"/>
        </w:rPr>
        <w:t xml:space="preserve"> au reclassement</w:t>
      </w:r>
      <w:r w:rsidR="00814811">
        <w:rPr>
          <w:rFonts w:ascii="Arial" w:hAnsi="Arial" w:cs="Arial"/>
          <w:i/>
          <w:color w:val="E36C0A" w:themeColor="accent6" w:themeShade="BF"/>
          <w:sz w:val="22"/>
          <w:szCs w:val="22"/>
        </w:rPr>
        <w:t>, y compris lorsqu’elle a déjà fait l’objet d’une prolongation par avenant</w:t>
      </w:r>
      <w:r w:rsidR="000C043C">
        <w:rPr>
          <w:rFonts w:ascii="Arial" w:hAnsi="Arial" w:cs="Arial"/>
          <w:i/>
          <w:color w:val="E36C0A" w:themeColor="accent6" w:themeShade="BF"/>
          <w:sz w:val="22"/>
          <w:szCs w:val="22"/>
        </w:rPr>
        <w:t>(s)</w:t>
      </w:r>
      <w:r w:rsidR="009E4F7E">
        <w:rPr>
          <w:rFonts w:ascii="Arial" w:hAnsi="Arial" w:cs="Arial"/>
          <w:i/>
          <w:color w:val="E36C0A" w:themeColor="accent6" w:themeShade="BF"/>
          <w:sz w:val="22"/>
          <w:szCs w:val="22"/>
        </w:rPr>
        <w:t xml:space="preserve">, l’agent a </w:t>
      </w:r>
      <w:r w:rsidR="000C043C">
        <w:rPr>
          <w:rFonts w:ascii="Arial" w:hAnsi="Arial" w:cs="Arial"/>
          <w:i/>
          <w:color w:val="E36C0A" w:themeColor="accent6" w:themeShade="BF"/>
          <w:sz w:val="22"/>
          <w:szCs w:val="22"/>
        </w:rPr>
        <w:t>bénéficié d’un</w:t>
      </w:r>
      <w:r w:rsidR="009E4F7E">
        <w:rPr>
          <w:rFonts w:ascii="Arial" w:hAnsi="Arial" w:cs="Arial"/>
          <w:i/>
          <w:color w:val="E36C0A" w:themeColor="accent6" w:themeShade="BF"/>
          <w:sz w:val="22"/>
          <w:szCs w:val="22"/>
        </w:rPr>
        <w:t xml:space="preserve"> </w:t>
      </w:r>
      <w:r w:rsidR="009E4F7E" w:rsidRPr="009E4F7E">
        <w:rPr>
          <w:rFonts w:ascii="Arial" w:hAnsi="Arial" w:cs="Arial"/>
          <w:i/>
          <w:color w:val="E36C0A" w:themeColor="accent6" w:themeShade="BF"/>
          <w:sz w:val="22"/>
          <w:szCs w:val="22"/>
        </w:rPr>
        <w:t xml:space="preserve">congé pour raison de santé, d'un congé pour invalidité temporaire imputable au service, d'un congé de maternité ou de l'un des congés liés aux charges parentales </w:t>
      </w:r>
      <w:r w:rsidR="009A2A51" w:rsidRPr="009A2A51">
        <w:rPr>
          <w:rFonts w:ascii="Arial" w:hAnsi="Arial" w:cs="Arial"/>
          <w:i/>
          <w:color w:val="E36C0A" w:themeColor="accent6" w:themeShade="BF"/>
          <w:sz w:val="22"/>
          <w:szCs w:val="22"/>
        </w:rPr>
        <w:t xml:space="preserve">prévus aux articles L. 631-6 à L. 631-9 </w:t>
      </w:r>
      <w:r w:rsidR="009A2A51">
        <w:rPr>
          <w:rFonts w:ascii="Arial" w:hAnsi="Arial" w:cs="Arial"/>
          <w:i/>
          <w:color w:val="E36C0A" w:themeColor="accent6" w:themeShade="BF"/>
          <w:sz w:val="22"/>
          <w:szCs w:val="22"/>
        </w:rPr>
        <w:t>du code général de la fonction publique [</w:t>
      </w:r>
      <w:r w:rsidR="009E4F7E">
        <w:rPr>
          <w:rFonts w:ascii="Arial" w:hAnsi="Arial" w:cs="Arial"/>
          <w:i/>
          <w:color w:val="E36C0A" w:themeColor="accent6" w:themeShade="BF"/>
          <w:sz w:val="22"/>
          <w:szCs w:val="22"/>
        </w:rPr>
        <w:t>congé</w:t>
      </w:r>
      <w:r w:rsidR="009E4F7E" w:rsidRPr="009E5E13">
        <w:rPr>
          <w:rFonts w:ascii="Arial" w:hAnsi="Arial" w:cs="Arial"/>
          <w:bCs/>
          <w:i/>
          <w:color w:val="E36C0A" w:themeColor="accent6" w:themeShade="BF"/>
          <w:sz w:val="22"/>
          <w:szCs w:val="22"/>
        </w:rPr>
        <w:t xml:space="preserve"> de naissance, congé pour l’arrivée d’un enfant en vue de son adoption, congé d’adoption, congé de paternité et d’accueil de l’enfant</w:t>
      </w:r>
      <w:r w:rsidR="009A2A51">
        <w:rPr>
          <w:rFonts w:ascii="Arial" w:hAnsi="Arial" w:cs="Arial"/>
          <w:bCs/>
          <w:i/>
          <w:color w:val="E36C0A" w:themeColor="accent6" w:themeShade="BF"/>
          <w:sz w:val="22"/>
          <w:szCs w:val="22"/>
        </w:rPr>
        <w:t>]</w:t>
      </w:r>
      <w:r w:rsidR="00814811">
        <w:rPr>
          <w:rFonts w:ascii="Arial" w:hAnsi="Arial" w:cs="Arial"/>
          <w:bCs/>
          <w:i/>
          <w:color w:val="E36C0A" w:themeColor="accent6" w:themeShade="BF"/>
          <w:sz w:val="22"/>
          <w:szCs w:val="22"/>
        </w:rPr>
        <w:t>.</w:t>
      </w:r>
    </w:p>
    <w:p w14:paraId="0B363E90" w14:textId="77777777" w:rsidR="00ED0C46" w:rsidRPr="00783912" w:rsidRDefault="00ED0C46" w:rsidP="00FC1A4F">
      <w:pPr>
        <w:pStyle w:val="NormalWeb"/>
        <w:spacing w:before="0" w:beforeAutospacing="0" w:after="0" w:afterAutospacing="0"/>
        <w:jc w:val="both"/>
        <w:rPr>
          <w:rFonts w:ascii="Arial" w:hAnsi="Arial" w:cs="Arial"/>
          <w:sz w:val="22"/>
          <w:szCs w:val="22"/>
        </w:rPr>
      </w:pPr>
    </w:p>
    <w:p w14:paraId="137D362C" w14:textId="24AC1C3C" w:rsidR="00814811" w:rsidRPr="007141EB" w:rsidRDefault="0060278F" w:rsidP="00FC1A4F">
      <w:pPr>
        <w:pStyle w:val="NormalWeb"/>
        <w:spacing w:before="0" w:beforeAutospacing="0" w:after="0" w:afterAutospacing="0"/>
        <w:jc w:val="both"/>
        <w:rPr>
          <w:rFonts w:ascii="Arial" w:hAnsi="Arial" w:cs="Arial"/>
          <w:i/>
          <w:color w:val="E36C0A" w:themeColor="accent6" w:themeShade="BF"/>
          <w:sz w:val="22"/>
          <w:szCs w:val="22"/>
        </w:rPr>
      </w:pPr>
      <w:r w:rsidRPr="00D96305">
        <w:rPr>
          <w:rFonts w:ascii="Arial" w:hAnsi="Arial" w:cs="Arial"/>
          <w:bCs/>
          <w:i/>
          <w:color w:val="E36C0A" w:themeColor="accent6" w:themeShade="BF"/>
          <w:sz w:val="22"/>
          <w:szCs w:val="22"/>
        </w:rPr>
        <w:t>(le cas échéant</w:t>
      </w:r>
      <w:r>
        <w:rPr>
          <w:rFonts w:ascii="Arial" w:hAnsi="Arial" w:cs="Arial"/>
          <w:bCs/>
          <w:i/>
          <w:color w:val="E36C0A" w:themeColor="accent6" w:themeShade="BF"/>
          <w:sz w:val="22"/>
          <w:szCs w:val="22"/>
        </w:rPr>
        <w:t>,</w:t>
      </w:r>
      <w:r w:rsidRPr="00D96305">
        <w:rPr>
          <w:rFonts w:ascii="Arial" w:hAnsi="Arial" w:cs="Arial"/>
          <w:bCs/>
          <w:i/>
          <w:color w:val="E36C0A" w:themeColor="accent6" w:themeShade="BF"/>
          <w:sz w:val="22"/>
          <w:szCs w:val="22"/>
        </w:rPr>
        <w:t xml:space="preserve"> si la convention </w:t>
      </w:r>
      <w:r w:rsidRPr="007A0039">
        <w:rPr>
          <w:rFonts w:ascii="Arial" w:hAnsi="Arial" w:cs="Arial"/>
          <w:bCs/>
          <w:i/>
          <w:color w:val="E36C0A" w:themeColor="accent6" w:themeShade="BF"/>
          <w:sz w:val="22"/>
          <w:szCs w:val="22"/>
        </w:rPr>
        <w:t>initiale</w:t>
      </w:r>
      <w:r w:rsidRPr="00D96305">
        <w:rPr>
          <w:rFonts w:ascii="Arial" w:hAnsi="Arial" w:cs="Arial"/>
          <w:bCs/>
          <w:i/>
          <w:color w:val="E36C0A" w:themeColor="accent6" w:themeShade="BF"/>
          <w:sz w:val="22"/>
          <w:szCs w:val="22"/>
        </w:rPr>
        <w:t xml:space="preserve"> a déjà fait l’objet d’une prolongation)</w:t>
      </w:r>
      <w:r>
        <w:rPr>
          <w:rFonts w:ascii="Arial" w:hAnsi="Arial" w:cs="Arial"/>
          <w:bCs/>
          <w:i/>
          <w:color w:val="E36C0A" w:themeColor="accent6" w:themeShade="BF"/>
          <w:sz w:val="22"/>
          <w:szCs w:val="22"/>
        </w:rPr>
        <w:t xml:space="preserve"> </w:t>
      </w:r>
      <w:r w:rsidR="00814811" w:rsidRPr="00814811">
        <w:rPr>
          <w:rFonts w:ascii="Arial" w:hAnsi="Arial" w:cs="Arial"/>
          <w:color w:val="548DD4" w:themeColor="text2" w:themeTint="99"/>
          <w:sz w:val="22"/>
          <w:szCs w:val="22"/>
        </w:rPr>
        <w:t>Vu l’avenant en date du ………..</w:t>
      </w:r>
      <w:r w:rsidR="00874369" w:rsidRPr="007A0039">
        <w:rPr>
          <w:rFonts w:ascii="Arial" w:hAnsi="Arial" w:cs="Arial"/>
          <w:color w:val="548DD4" w:themeColor="text2" w:themeTint="99"/>
          <w:sz w:val="22"/>
          <w:szCs w:val="22"/>
        </w:rPr>
        <w:t xml:space="preserve"> prolongeant le terme de la </w:t>
      </w:r>
      <w:r w:rsidR="00814811" w:rsidRPr="007141EB">
        <w:rPr>
          <w:rFonts w:ascii="Arial" w:hAnsi="Arial" w:cs="Arial"/>
          <w:bCs/>
          <w:color w:val="548DD4" w:themeColor="text2" w:themeTint="99"/>
          <w:sz w:val="22"/>
          <w:szCs w:val="22"/>
        </w:rPr>
        <w:t>convention de mise en œuvre de la période de préparation au reclassement</w:t>
      </w:r>
      <w:r w:rsidR="00874369">
        <w:rPr>
          <w:rFonts w:ascii="Arial" w:hAnsi="Arial" w:cs="Arial"/>
          <w:bCs/>
          <w:color w:val="548DD4" w:themeColor="text2" w:themeTint="99"/>
          <w:sz w:val="22"/>
          <w:szCs w:val="22"/>
        </w:rPr>
        <w:t xml:space="preserve"> </w:t>
      </w:r>
    </w:p>
    <w:p w14:paraId="561CC94A" w14:textId="77777777" w:rsidR="00814811" w:rsidRDefault="00814811" w:rsidP="00FC1A4F">
      <w:pPr>
        <w:pStyle w:val="NormalWeb"/>
        <w:spacing w:before="0" w:beforeAutospacing="0" w:after="0" w:afterAutospacing="0"/>
        <w:jc w:val="both"/>
        <w:rPr>
          <w:rFonts w:ascii="Arial" w:hAnsi="Arial" w:cs="Arial"/>
          <w:color w:val="548DD4" w:themeColor="text2" w:themeTint="99"/>
          <w:sz w:val="22"/>
          <w:szCs w:val="22"/>
        </w:rPr>
      </w:pPr>
    </w:p>
    <w:p w14:paraId="1F2874EB" w14:textId="10CC76AA" w:rsidR="00783912" w:rsidRDefault="00783912" w:rsidP="00FC1A4F">
      <w:pPr>
        <w:pStyle w:val="NormalWeb"/>
        <w:spacing w:before="0" w:beforeAutospacing="0" w:after="0" w:afterAutospacing="0"/>
        <w:jc w:val="both"/>
        <w:rPr>
          <w:rFonts w:ascii="Arial" w:hAnsi="Arial" w:cs="Arial"/>
          <w:color w:val="000000"/>
          <w:sz w:val="22"/>
          <w:szCs w:val="22"/>
        </w:rPr>
      </w:pPr>
      <w:r w:rsidRPr="007141EB">
        <w:rPr>
          <w:rFonts w:ascii="Arial" w:hAnsi="Arial" w:cs="Arial"/>
          <w:color w:val="548DD4" w:themeColor="text2" w:themeTint="99"/>
          <w:sz w:val="22"/>
          <w:szCs w:val="22"/>
        </w:rPr>
        <w:t xml:space="preserve">Considérant que </w:t>
      </w:r>
      <w:r w:rsidR="002A5BE2" w:rsidRPr="007141EB">
        <w:rPr>
          <w:rFonts w:ascii="Arial" w:hAnsi="Arial" w:cs="Arial"/>
          <w:bCs/>
          <w:color w:val="548DD4" w:themeColor="text2" w:themeTint="99"/>
          <w:sz w:val="22"/>
          <w:szCs w:val="22"/>
        </w:rPr>
        <w:t>l</w:t>
      </w:r>
      <w:r w:rsidR="006A6369" w:rsidRPr="007141EB">
        <w:rPr>
          <w:rFonts w:ascii="Arial" w:hAnsi="Arial" w:cs="Arial"/>
          <w:bCs/>
          <w:color w:val="548DD4" w:themeColor="text2" w:themeTint="99"/>
          <w:sz w:val="22"/>
          <w:szCs w:val="22"/>
        </w:rPr>
        <w:t>a</w:t>
      </w:r>
      <w:r w:rsidR="00554D73" w:rsidRPr="007141EB">
        <w:rPr>
          <w:rFonts w:ascii="Arial" w:hAnsi="Arial" w:cs="Arial"/>
          <w:bCs/>
          <w:color w:val="548DD4" w:themeColor="text2" w:themeTint="99"/>
          <w:sz w:val="22"/>
          <w:szCs w:val="22"/>
        </w:rPr>
        <w:t xml:space="preserve"> date de fin de la</w:t>
      </w:r>
      <w:r w:rsidR="006A6369" w:rsidRPr="007141EB">
        <w:rPr>
          <w:rFonts w:ascii="Arial" w:hAnsi="Arial" w:cs="Arial"/>
          <w:bCs/>
          <w:color w:val="548DD4" w:themeColor="text2" w:themeTint="99"/>
          <w:sz w:val="22"/>
          <w:szCs w:val="22"/>
        </w:rPr>
        <w:t xml:space="preserve"> période de préparation au reclassement est reportée de </w:t>
      </w:r>
      <w:r w:rsidR="00CA5063" w:rsidRPr="007141EB">
        <w:rPr>
          <w:rFonts w:ascii="Arial" w:hAnsi="Arial" w:cs="Arial"/>
          <w:bCs/>
          <w:color w:val="548DD4" w:themeColor="text2" w:themeTint="99"/>
          <w:sz w:val="22"/>
          <w:szCs w:val="22"/>
        </w:rPr>
        <w:t>la durée du ou</w:t>
      </w:r>
      <w:r w:rsidR="006A6369" w:rsidRPr="007141EB">
        <w:rPr>
          <w:rFonts w:ascii="Arial" w:hAnsi="Arial" w:cs="Arial"/>
          <w:bCs/>
          <w:color w:val="548DD4" w:themeColor="text2" w:themeTint="99"/>
          <w:sz w:val="22"/>
          <w:szCs w:val="22"/>
        </w:rPr>
        <w:t xml:space="preserve"> </w:t>
      </w:r>
      <w:r w:rsidR="00CA5063" w:rsidRPr="007141EB">
        <w:rPr>
          <w:rFonts w:ascii="Arial" w:hAnsi="Arial" w:cs="Arial"/>
          <w:bCs/>
          <w:color w:val="548DD4" w:themeColor="text2" w:themeTint="99"/>
          <w:sz w:val="22"/>
          <w:szCs w:val="22"/>
        </w:rPr>
        <w:t>des congés pour raison de santé, d'un congé pour invalidité temporaire imputable au service, d'un congé de maternité ou de l'un des congés liés aux charges parentales prévus aux articles L. 631-6 à L. 631-9 du</w:t>
      </w:r>
      <w:r w:rsidR="002F6246" w:rsidRPr="007141EB">
        <w:rPr>
          <w:rFonts w:ascii="Arial" w:hAnsi="Arial" w:cs="Arial"/>
          <w:bCs/>
          <w:color w:val="548DD4" w:themeColor="text2" w:themeTint="99"/>
          <w:sz w:val="22"/>
          <w:szCs w:val="22"/>
        </w:rPr>
        <w:t xml:space="preserve"> code</w:t>
      </w:r>
      <w:r w:rsidR="009A2A51">
        <w:rPr>
          <w:rFonts w:ascii="Arial" w:hAnsi="Arial" w:cs="Arial"/>
          <w:bCs/>
          <w:color w:val="548DD4" w:themeColor="text2" w:themeTint="99"/>
          <w:sz w:val="22"/>
          <w:szCs w:val="22"/>
        </w:rPr>
        <w:t xml:space="preserve"> général de la fonction publique</w:t>
      </w:r>
      <w:r w:rsidR="009E4F7E">
        <w:rPr>
          <w:rFonts w:ascii="Arial" w:hAnsi="Arial" w:cs="Arial"/>
          <w:bCs/>
          <w:i/>
          <w:color w:val="548DD4" w:themeColor="text2" w:themeTint="99"/>
          <w:sz w:val="22"/>
          <w:szCs w:val="22"/>
        </w:rPr>
        <w:t xml:space="preserve"> </w:t>
      </w:r>
      <w:r w:rsidR="00554D73" w:rsidRPr="007141EB">
        <w:rPr>
          <w:rFonts w:ascii="Arial" w:hAnsi="Arial" w:cs="Arial"/>
          <w:bCs/>
          <w:i/>
          <w:color w:val="E36C0A" w:themeColor="accent6" w:themeShade="BF"/>
          <w:sz w:val="22"/>
          <w:szCs w:val="22"/>
        </w:rPr>
        <w:t>[congé de naissance, congé pour l’arrivée d’un enfant en vue de son adoption, congé d’adoption, congé de paternité et d’accueil de l’enfant]</w:t>
      </w:r>
      <w:r w:rsidR="002F6246">
        <w:rPr>
          <w:rFonts w:ascii="Arial" w:hAnsi="Arial" w:cs="Arial"/>
          <w:color w:val="000000"/>
          <w:sz w:val="22"/>
          <w:szCs w:val="22"/>
        </w:rPr>
        <w:t xml:space="preserve"> </w:t>
      </w:r>
      <w:r w:rsidR="00CA5063" w:rsidRPr="007141EB">
        <w:rPr>
          <w:rFonts w:ascii="Arial" w:hAnsi="Arial" w:cs="Arial"/>
          <w:color w:val="548DD4" w:themeColor="text2" w:themeTint="99"/>
          <w:sz w:val="22"/>
          <w:szCs w:val="22"/>
        </w:rPr>
        <w:t>dont l’agent a bénéficié</w:t>
      </w:r>
      <w:r w:rsidR="002F6246" w:rsidRPr="007141EB">
        <w:rPr>
          <w:rFonts w:ascii="Arial" w:hAnsi="Arial" w:cs="Arial"/>
          <w:color w:val="548DD4" w:themeColor="text2" w:themeTint="99"/>
          <w:sz w:val="22"/>
          <w:szCs w:val="22"/>
        </w:rPr>
        <w:t xml:space="preserve"> au cours de la période </w:t>
      </w:r>
      <w:r w:rsidR="00554D73" w:rsidRPr="007141EB">
        <w:rPr>
          <w:rFonts w:ascii="Arial" w:hAnsi="Arial" w:cs="Arial"/>
          <w:color w:val="548DD4" w:themeColor="text2" w:themeTint="99"/>
          <w:sz w:val="22"/>
          <w:szCs w:val="22"/>
        </w:rPr>
        <w:t>initiale</w:t>
      </w:r>
      <w:r w:rsidR="000C043C">
        <w:rPr>
          <w:rFonts w:ascii="Arial" w:hAnsi="Arial" w:cs="Arial"/>
          <w:color w:val="548DD4" w:themeColor="text2" w:themeTint="99"/>
          <w:sz w:val="22"/>
          <w:szCs w:val="22"/>
        </w:rPr>
        <w:t xml:space="preserve"> et, le cas échéant, de sa prolongation</w:t>
      </w:r>
      <w:r w:rsidR="00CA5063" w:rsidRPr="007141EB">
        <w:rPr>
          <w:rFonts w:ascii="Arial" w:hAnsi="Arial" w:cs="Arial"/>
          <w:color w:val="548DD4" w:themeColor="text2" w:themeTint="99"/>
          <w:sz w:val="22"/>
          <w:szCs w:val="22"/>
        </w:rPr>
        <w:t xml:space="preserve"> </w:t>
      </w:r>
      <w:r w:rsidRPr="007141EB">
        <w:rPr>
          <w:rFonts w:ascii="Arial" w:hAnsi="Arial" w:cs="Arial"/>
          <w:color w:val="548DD4" w:themeColor="text2" w:themeTint="99"/>
          <w:sz w:val="22"/>
          <w:szCs w:val="22"/>
        </w:rPr>
        <w:t>;</w:t>
      </w:r>
    </w:p>
    <w:p w14:paraId="423F97CA" w14:textId="77777777" w:rsidR="00157F35" w:rsidRDefault="00157F35" w:rsidP="00FC1A4F">
      <w:pPr>
        <w:pStyle w:val="NormalWeb"/>
        <w:spacing w:before="0" w:beforeAutospacing="0" w:after="0" w:afterAutospacing="0"/>
        <w:jc w:val="both"/>
        <w:rPr>
          <w:rFonts w:ascii="Arial" w:hAnsi="Arial" w:cs="Arial"/>
          <w:color w:val="000000"/>
          <w:sz w:val="22"/>
          <w:szCs w:val="22"/>
        </w:rPr>
      </w:pPr>
    </w:p>
    <w:p w14:paraId="2575EED1" w14:textId="6455DCF6" w:rsidR="00814811" w:rsidRPr="00DE01F3" w:rsidRDefault="00157F35" w:rsidP="00FC1A4F">
      <w:pPr>
        <w:pStyle w:val="NormalWeb"/>
        <w:spacing w:before="0" w:beforeAutospacing="0" w:after="0" w:afterAutospacing="0"/>
        <w:jc w:val="both"/>
        <w:rPr>
          <w:rFonts w:ascii="Arial" w:hAnsi="Arial" w:cs="Arial"/>
          <w:color w:val="548DD4" w:themeColor="text2" w:themeTint="99"/>
          <w:sz w:val="22"/>
          <w:szCs w:val="22"/>
        </w:rPr>
      </w:pPr>
      <w:r w:rsidRPr="007141EB">
        <w:rPr>
          <w:rFonts w:ascii="Arial" w:hAnsi="Arial" w:cs="Arial"/>
          <w:color w:val="548DD4" w:themeColor="text2" w:themeTint="99"/>
          <w:sz w:val="22"/>
          <w:szCs w:val="22"/>
        </w:rPr>
        <w:t>Considérant le ou les arrêté(s)</w:t>
      </w:r>
      <w:r w:rsidR="00814811">
        <w:rPr>
          <w:rFonts w:ascii="Arial" w:hAnsi="Arial" w:cs="Arial"/>
          <w:color w:val="548DD4" w:themeColor="text2" w:themeTint="99"/>
          <w:sz w:val="22"/>
          <w:szCs w:val="22"/>
        </w:rPr>
        <w:t xml:space="preserve"> </w:t>
      </w:r>
      <w:r w:rsidR="00814811" w:rsidRPr="007141EB">
        <w:rPr>
          <w:rFonts w:ascii="Arial" w:hAnsi="Arial" w:cs="Arial"/>
          <w:i/>
          <w:color w:val="E36C0A" w:themeColor="accent6" w:themeShade="BF"/>
          <w:sz w:val="22"/>
          <w:szCs w:val="22"/>
        </w:rPr>
        <w:t>(à adapter)</w:t>
      </w:r>
      <w:r w:rsidRPr="007141EB">
        <w:rPr>
          <w:rFonts w:ascii="Arial" w:hAnsi="Arial" w:cs="Arial"/>
          <w:i/>
          <w:color w:val="E36C0A" w:themeColor="accent6" w:themeShade="BF"/>
          <w:sz w:val="22"/>
          <w:szCs w:val="22"/>
        </w:rPr>
        <w:t xml:space="preserve"> </w:t>
      </w:r>
      <w:r w:rsidRPr="007141EB">
        <w:rPr>
          <w:rFonts w:ascii="Arial" w:hAnsi="Arial" w:cs="Arial"/>
          <w:color w:val="548DD4" w:themeColor="text2" w:themeTint="99"/>
          <w:sz w:val="22"/>
          <w:szCs w:val="22"/>
        </w:rPr>
        <w:t xml:space="preserve">plaçant l’agent en </w:t>
      </w:r>
      <w:r w:rsidR="002F6246" w:rsidRPr="007141EB">
        <w:rPr>
          <w:rFonts w:ascii="Arial" w:hAnsi="Arial" w:cs="Arial"/>
          <w:color w:val="548DD4" w:themeColor="text2" w:themeTint="99"/>
          <w:sz w:val="22"/>
          <w:szCs w:val="22"/>
        </w:rPr>
        <w:t>congé</w:t>
      </w:r>
      <w:r w:rsidR="00AE1228" w:rsidRPr="007141EB">
        <w:rPr>
          <w:rFonts w:ascii="Arial" w:hAnsi="Arial" w:cs="Arial"/>
          <w:color w:val="548DD4" w:themeColor="text2" w:themeTint="99"/>
          <w:sz w:val="22"/>
          <w:szCs w:val="22"/>
        </w:rPr>
        <w:t>…..</w:t>
      </w:r>
      <w:r w:rsidR="002F6246" w:rsidRPr="007141EB">
        <w:rPr>
          <w:rFonts w:ascii="Arial" w:hAnsi="Arial" w:cs="Arial"/>
          <w:color w:val="548DD4" w:themeColor="text2" w:themeTint="99"/>
          <w:sz w:val="22"/>
          <w:szCs w:val="22"/>
        </w:rPr>
        <w:t xml:space="preserve"> </w:t>
      </w:r>
      <w:r w:rsidR="002F6246" w:rsidRPr="007141EB">
        <w:rPr>
          <w:rFonts w:ascii="Arial" w:hAnsi="Arial" w:cs="Arial"/>
          <w:i/>
          <w:color w:val="E36C0A" w:themeColor="accent6" w:themeShade="BF"/>
          <w:sz w:val="22"/>
          <w:szCs w:val="22"/>
        </w:rPr>
        <w:t>(</w:t>
      </w:r>
      <w:r w:rsidR="00ED0C46" w:rsidRPr="007141EB">
        <w:rPr>
          <w:rFonts w:ascii="Arial" w:hAnsi="Arial" w:cs="Arial"/>
          <w:i/>
          <w:color w:val="E36C0A" w:themeColor="accent6" w:themeShade="BF"/>
          <w:sz w:val="22"/>
          <w:szCs w:val="22"/>
        </w:rPr>
        <w:t>Lister</w:t>
      </w:r>
      <w:r w:rsidR="00AE1228" w:rsidRPr="007141EB">
        <w:rPr>
          <w:rFonts w:ascii="Arial" w:hAnsi="Arial" w:cs="Arial"/>
          <w:i/>
          <w:color w:val="E36C0A" w:themeColor="accent6" w:themeShade="BF"/>
          <w:sz w:val="22"/>
          <w:szCs w:val="22"/>
        </w:rPr>
        <w:t xml:space="preserve"> les </w:t>
      </w:r>
      <w:r w:rsidR="002F6246" w:rsidRPr="007141EB">
        <w:rPr>
          <w:rFonts w:ascii="Arial" w:hAnsi="Arial" w:cs="Arial"/>
          <w:i/>
          <w:color w:val="E36C0A" w:themeColor="accent6" w:themeShade="BF"/>
          <w:sz w:val="22"/>
          <w:szCs w:val="22"/>
        </w:rPr>
        <w:t xml:space="preserve">congés </w:t>
      </w:r>
      <w:r w:rsidR="00AE1228" w:rsidRPr="007141EB">
        <w:rPr>
          <w:rFonts w:ascii="Arial" w:hAnsi="Arial" w:cs="Arial"/>
          <w:i/>
          <w:color w:val="E36C0A" w:themeColor="accent6" w:themeShade="BF"/>
          <w:sz w:val="22"/>
          <w:szCs w:val="22"/>
        </w:rPr>
        <w:t>concernés</w:t>
      </w:r>
      <w:r w:rsidR="002F6246" w:rsidRPr="007141EB">
        <w:rPr>
          <w:rFonts w:ascii="Arial" w:hAnsi="Arial" w:cs="Arial"/>
          <w:i/>
          <w:color w:val="E36C0A" w:themeColor="accent6" w:themeShade="BF"/>
          <w:sz w:val="22"/>
          <w:szCs w:val="22"/>
        </w:rPr>
        <w:t>)</w:t>
      </w:r>
      <w:r w:rsidR="00ED0C46" w:rsidRPr="007141EB">
        <w:rPr>
          <w:rFonts w:ascii="Arial" w:hAnsi="Arial" w:cs="Arial"/>
          <w:color w:val="E36C0A" w:themeColor="accent6" w:themeShade="BF"/>
          <w:sz w:val="22"/>
          <w:szCs w:val="22"/>
        </w:rPr>
        <w:t xml:space="preserve"> </w:t>
      </w:r>
      <w:r w:rsidR="00ED0C46" w:rsidRPr="007141EB">
        <w:rPr>
          <w:rFonts w:ascii="Arial" w:hAnsi="Arial" w:cs="Arial"/>
          <w:color w:val="548DD4" w:themeColor="text2" w:themeTint="99"/>
          <w:sz w:val="22"/>
          <w:szCs w:val="22"/>
        </w:rPr>
        <w:t xml:space="preserve">rendant nécessaire le report du terme de la </w:t>
      </w:r>
      <w:r w:rsidR="00DE01F3" w:rsidRPr="007141EB">
        <w:rPr>
          <w:rFonts w:ascii="Arial" w:hAnsi="Arial" w:cs="Arial"/>
          <w:color w:val="548DD4" w:themeColor="text2" w:themeTint="99"/>
          <w:sz w:val="22"/>
          <w:szCs w:val="22"/>
        </w:rPr>
        <w:t xml:space="preserve">période </w:t>
      </w:r>
      <w:r w:rsidR="0032566D">
        <w:rPr>
          <w:rFonts w:ascii="Arial" w:hAnsi="Arial" w:cs="Arial"/>
          <w:color w:val="548DD4" w:themeColor="text2" w:themeTint="99"/>
          <w:sz w:val="22"/>
          <w:szCs w:val="22"/>
        </w:rPr>
        <w:t>de préparation</w:t>
      </w:r>
      <w:r w:rsidR="00DE01F3" w:rsidRPr="007141EB">
        <w:rPr>
          <w:rFonts w:ascii="Arial" w:hAnsi="Arial" w:cs="Arial"/>
          <w:color w:val="548DD4" w:themeColor="text2" w:themeTint="99"/>
          <w:sz w:val="22"/>
          <w:szCs w:val="22"/>
        </w:rPr>
        <w:t xml:space="preserve"> au reclassement</w:t>
      </w:r>
      <w:r w:rsidR="00DE01F3">
        <w:rPr>
          <w:rFonts w:ascii="Arial" w:hAnsi="Arial" w:cs="Arial"/>
          <w:color w:val="548DD4" w:themeColor="text2" w:themeTint="99"/>
        </w:rPr>
        <w:t xml:space="preserve"> de </w:t>
      </w:r>
      <w:r w:rsidR="00DE01F3">
        <w:rPr>
          <w:rFonts w:ascii="Arial" w:hAnsi="Arial" w:cs="Arial"/>
          <w:color w:val="548DD4" w:themeColor="text2" w:themeTint="99"/>
          <w:sz w:val="22"/>
          <w:szCs w:val="22"/>
        </w:rPr>
        <w:t>M</w:t>
      </w:r>
      <w:r w:rsidR="00DE01F3" w:rsidRPr="007141EB">
        <w:rPr>
          <w:rFonts w:ascii="Arial" w:hAnsi="Arial" w:cs="Arial"/>
          <w:color w:val="548DD4" w:themeColor="text2" w:themeTint="99"/>
          <w:sz w:val="22"/>
          <w:szCs w:val="22"/>
        </w:rPr>
        <w:t>……………</w:t>
      </w:r>
      <w:r w:rsidRPr="007141EB">
        <w:rPr>
          <w:rFonts w:ascii="Arial" w:hAnsi="Arial" w:cs="Arial"/>
          <w:color w:val="548DD4" w:themeColor="text2" w:themeTint="99"/>
          <w:sz w:val="22"/>
          <w:szCs w:val="22"/>
        </w:rPr>
        <w:t>,</w:t>
      </w:r>
    </w:p>
    <w:p w14:paraId="3213CCA5" w14:textId="77777777" w:rsidR="00ED0C46" w:rsidRPr="007141EB" w:rsidRDefault="00ED0C46" w:rsidP="00FC1A4F">
      <w:pPr>
        <w:pStyle w:val="NormalWeb"/>
        <w:spacing w:before="0" w:beforeAutospacing="0" w:after="0" w:afterAutospacing="0"/>
        <w:jc w:val="both"/>
        <w:rPr>
          <w:rFonts w:ascii="Arial" w:hAnsi="Arial" w:cs="Arial"/>
          <w:color w:val="548DD4" w:themeColor="text2" w:themeTint="99"/>
          <w:sz w:val="22"/>
          <w:szCs w:val="22"/>
        </w:rPr>
      </w:pPr>
    </w:p>
    <w:p w14:paraId="2F930239" w14:textId="0AAD59BD" w:rsidR="00ED0C46" w:rsidRDefault="00ED0C46" w:rsidP="00ED0C46">
      <w:pPr>
        <w:pStyle w:val="Titrearticle"/>
        <w:rPr>
          <w:rFonts w:ascii="Triplex Sans OT" w:hAnsi="Triplex Sans OT"/>
          <w:b/>
          <w:color w:val="548DD4" w:themeColor="text2" w:themeTint="99"/>
        </w:rPr>
      </w:pPr>
      <w:r w:rsidRPr="00852733">
        <w:rPr>
          <w:rFonts w:ascii="Triplex Sans OT" w:hAnsi="Triplex Sans OT"/>
          <w:b/>
          <w:color w:val="548DD4" w:themeColor="text2" w:themeTint="99"/>
        </w:rPr>
        <w:t xml:space="preserve">Article 1 – </w:t>
      </w:r>
      <w:r>
        <w:rPr>
          <w:rFonts w:ascii="Triplex Sans OT" w:hAnsi="Triplex Sans OT"/>
          <w:b/>
          <w:color w:val="548DD4" w:themeColor="text2" w:themeTint="99"/>
        </w:rPr>
        <w:t xml:space="preserve">Objet du présent avenant </w:t>
      </w:r>
    </w:p>
    <w:p w14:paraId="2E7FA0B1" w14:textId="4D0AA3BB" w:rsidR="00ED0C46" w:rsidRPr="007141EB" w:rsidRDefault="00ED0C46" w:rsidP="007141EB">
      <w:pPr>
        <w:pStyle w:val="Titrearticle"/>
        <w:jc w:val="both"/>
        <w:rPr>
          <w:rFonts w:ascii="Triplex Sans OT" w:hAnsi="Triplex Sans OT"/>
          <w:b/>
          <w:color w:val="548DD4" w:themeColor="text2" w:themeTint="99"/>
        </w:rPr>
      </w:pPr>
      <w:r>
        <w:rPr>
          <w:rFonts w:ascii="Arial" w:hAnsi="Arial" w:cs="Arial"/>
          <w:color w:val="548DD4" w:themeColor="text2" w:themeTint="99"/>
          <w:sz w:val="22"/>
          <w:szCs w:val="22"/>
        </w:rPr>
        <w:t xml:space="preserve">Le terme de la </w:t>
      </w:r>
      <w:r w:rsidR="00DE01F3">
        <w:rPr>
          <w:rFonts w:ascii="Arial" w:hAnsi="Arial" w:cs="Arial"/>
          <w:color w:val="548DD4" w:themeColor="text2" w:themeTint="99"/>
          <w:sz w:val="22"/>
          <w:szCs w:val="22"/>
        </w:rPr>
        <w:t xml:space="preserve">période </w:t>
      </w:r>
      <w:r w:rsidR="0032566D">
        <w:rPr>
          <w:rFonts w:ascii="Arial" w:hAnsi="Arial" w:cs="Arial"/>
          <w:color w:val="548DD4" w:themeColor="text2" w:themeTint="99"/>
          <w:sz w:val="22"/>
          <w:szCs w:val="22"/>
        </w:rPr>
        <w:t>de préparation</w:t>
      </w:r>
      <w:r w:rsidR="00DE01F3">
        <w:rPr>
          <w:rFonts w:ascii="Arial" w:hAnsi="Arial" w:cs="Arial"/>
          <w:color w:val="548DD4" w:themeColor="text2" w:themeTint="99"/>
          <w:sz w:val="22"/>
          <w:szCs w:val="22"/>
        </w:rPr>
        <w:t xml:space="preserve"> au reclassement </w:t>
      </w:r>
      <w:r>
        <w:rPr>
          <w:rFonts w:ascii="Arial" w:hAnsi="Arial" w:cs="Arial"/>
          <w:color w:val="548DD4" w:themeColor="text2" w:themeTint="99"/>
          <w:sz w:val="22"/>
          <w:szCs w:val="22"/>
        </w:rPr>
        <w:t>prévu à l’article 2, alinéa 1</w:t>
      </w:r>
      <w:r w:rsidRPr="00852733">
        <w:rPr>
          <w:rFonts w:ascii="Arial" w:hAnsi="Arial" w:cs="Arial"/>
          <w:color w:val="548DD4" w:themeColor="text2" w:themeTint="99"/>
          <w:sz w:val="22"/>
          <w:szCs w:val="22"/>
        </w:rPr>
        <w:t xml:space="preserve"> de la convention </w:t>
      </w:r>
      <w:r>
        <w:rPr>
          <w:rFonts w:ascii="Arial" w:hAnsi="Arial" w:cs="Arial"/>
          <w:color w:val="548DD4" w:themeColor="text2" w:themeTint="99"/>
          <w:sz w:val="22"/>
          <w:szCs w:val="22"/>
        </w:rPr>
        <w:t>précitée</w:t>
      </w:r>
      <w:r w:rsidRPr="00852733">
        <w:rPr>
          <w:rFonts w:ascii="Arial" w:hAnsi="Arial" w:cs="Arial"/>
          <w:color w:val="548DD4" w:themeColor="text2" w:themeTint="99"/>
          <w:sz w:val="22"/>
          <w:szCs w:val="22"/>
        </w:rPr>
        <w:t xml:space="preserve"> est modifié</w:t>
      </w:r>
      <w:r>
        <w:rPr>
          <w:rFonts w:ascii="Arial" w:hAnsi="Arial" w:cs="Arial"/>
          <w:color w:val="548DD4" w:themeColor="text2" w:themeTint="99"/>
          <w:sz w:val="22"/>
          <w:szCs w:val="22"/>
        </w:rPr>
        <w:t xml:space="preserve"> ainsi qu’il suit, les autres dispositions de la convention étant inchangées.  </w:t>
      </w:r>
    </w:p>
    <w:p w14:paraId="51624AE0" w14:textId="2C381906" w:rsidR="00ED0C46" w:rsidRPr="007141EB" w:rsidRDefault="00ED0C46" w:rsidP="00ED0C46">
      <w:pPr>
        <w:pStyle w:val="Titrearticle"/>
        <w:spacing w:after="240"/>
        <w:jc w:val="both"/>
        <w:rPr>
          <w:rFonts w:ascii="Triplex Sans OT" w:hAnsi="Triplex Sans OT"/>
          <w:color w:val="548DD4" w:themeColor="text2" w:themeTint="99"/>
        </w:rPr>
      </w:pPr>
      <w:r w:rsidRPr="007141EB">
        <w:rPr>
          <w:rFonts w:ascii="Triplex Sans OT" w:hAnsi="Triplex Sans OT"/>
          <w:color w:val="548DD4" w:themeColor="text2" w:themeTint="99"/>
        </w:rPr>
        <w:t xml:space="preserve">Article 2 – </w:t>
      </w:r>
      <w:r w:rsidRPr="00DE01F3">
        <w:rPr>
          <w:rFonts w:ascii="Triplex Sans OT" w:hAnsi="Triplex Sans OT"/>
          <w:color w:val="548DD4" w:themeColor="text2" w:themeTint="99"/>
        </w:rPr>
        <w:t>T</w:t>
      </w:r>
      <w:r w:rsidRPr="007141EB">
        <w:rPr>
          <w:rFonts w:ascii="Triplex Sans OT" w:hAnsi="Triplex Sans OT"/>
          <w:color w:val="548DD4" w:themeColor="text2" w:themeTint="99"/>
        </w:rPr>
        <w:t xml:space="preserve">erme de la </w:t>
      </w:r>
      <w:r w:rsidR="00DE01F3" w:rsidRPr="007141EB">
        <w:rPr>
          <w:rFonts w:ascii="Triplex Sans OT" w:hAnsi="Triplex Sans OT"/>
          <w:color w:val="548DD4" w:themeColor="text2" w:themeTint="99"/>
        </w:rPr>
        <w:t xml:space="preserve">période </w:t>
      </w:r>
      <w:r w:rsidR="0032566D">
        <w:rPr>
          <w:rFonts w:ascii="Triplex Sans OT" w:hAnsi="Triplex Sans OT"/>
          <w:color w:val="548DD4" w:themeColor="text2" w:themeTint="99"/>
        </w:rPr>
        <w:t>de préparation</w:t>
      </w:r>
      <w:r w:rsidR="00DE01F3" w:rsidRPr="007141EB">
        <w:rPr>
          <w:rFonts w:ascii="Triplex Sans OT" w:hAnsi="Triplex Sans OT"/>
          <w:color w:val="548DD4" w:themeColor="text2" w:themeTint="99"/>
        </w:rPr>
        <w:t xml:space="preserve"> au reclassement</w:t>
      </w:r>
    </w:p>
    <w:p w14:paraId="714477BF" w14:textId="3EDC3F30" w:rsidR="00ED0C46" w:rsidRPr="00B847E8" w:rsidRDefault="00ED0C46" w:rsidP="007141EB">
      <w:pPr>
        <w:pStyle w:val="Titrearticle"/>
        <w:jc w:val="both"/>
        <w:rPr>
          <w:rFonts w:ascii="Arial" w:hAnsi="Arial" w:cs="Arial"/>
          <w:i/>
          <w:color w:val="E36C0A" w:themeColor="accent6" w:themeShade="BF"/>
          <w:sz w:val="22"/>
          <w:szCs w:val="22"/>
        </w:rPr>
      </w:pPr>
      <w:r w:rsidRPr="007141EB">
        <w:rPr>
          <w:rFonts w:ascii="Arial" w:hAnsi="Arial" w:cs="Arial"/>
          <w:color w:val="548DD4" w:themeColor="text2" w:themeTint="99"/>
          <w:sz w:val="22"/>
          <w:szCs w:val="22"/>
        </w:rPr>
        <w:t xml:space="preserve">Au vu </w:t>
      </w:r>
      <w:r w:rsidRPr="007141EB">
        <w:rPr>
          <w:rFonts w:ascii="Arial" w:hAnsi="Arial" w:cs="Arial"/>
          <w:i/>
          <w:color w:val="548DD4" w:themeColor="text2" w:themeTint="99"/>
          <w:sz w:val="22"/>
          <w:szCs w:val="22"/>
        </w:rPr>
        <w:t>du ou des congé(s)</w:t>
      </w:r>
      <w:r w:rsidRPr="007141EB">
        <w:rPr>
          <w:rFonts w:ascii="Arial" w:hAnsi="Arial" w:cs="Arial"/>
          <w:color w:val="548DD4" w:themeColor="text2" w:themeTint="99"/>
          <w:sz w:val="22"/>
          <w:szCs w:val="22"/>
        </w:rPr>
        <w:t xml:space="preserve"> </w:t>
      </w:r>
      <w:r w:rsidR="00591A50" w:rsidRPr="007141EB">
        <w:rPr>
          <w:rFonts w:ascii="Arial" w:hAnsi="Arial" w:cs="Arial"/>
          <w:i/>
          <w:color w:val="E36C0A" w:themeColor="accent6" w:themeShade="BF"/>
          <w:sz w:val="22"/>
          <w:szCs w:val="22"/>
        </w:rPr>
        <w:t>(à adapter en fonction de la situation de l’agent)</w:t>
      </w:r>
      <w:r w:rsidR="00591A50" w:rsidRPr="007141EB">
        <w:rPr>
          <w:rFonts w:ascii="Arial" w:hAnsi="Arial" w:cs="Arial"/>
          <w:color w:val="E36C0A" w:themeColor="accent6" w:themeShade="BF"/>
          <w:sz w:val="22"/>
          <w:szCs w:val="22"/>
        </w:rPr>
        <w:t xml:space="preserve"> </w:t>
      </w:r>
      <w:r w:rsidRPr="007141EB">
        <w:rPr>
          <w:rFonts w:ascii="Arial" w:hAnsi="Arial" w:cs="Arial"/>
          <w:color w:val="548DD4" w:themeColor="text2" w:themeTint="99"/>
          <w:sz w:val="22"/>
          <w:szCs w:val="22"/>
        </w:rPr>
        <w:t xml:space="preserve">dont a bénéficié </w:t>
      </w:r>
      <w:r w:rsidR="00DE01F3">
        <w:rPr>
          <w:rFonts w:ascii="Arial" w:hAnsi="Arial" w:cs="Arial"/>
          <w:color w:val="548DD4" w:themeColor="text2" w:themeTint="99"/>
          <w:sz w:val="22"/>
          <w:szCs w:val="22"/>
        </w:rPr>
        <w:t>M. …….</w:t>
      </w:r>
      <w:r w:rsidRPr="007141EB">
        <w:rPr>
          <w:rFonts w:ascii="Arial" w:hAnsi="Arial" w:cs="Arial"/>
          <w:color w:val="548DD4" w:themeColor="text2" w:themeTint="99"/>
          <w:sz w:val="22"/>
          <w:szCs w:val="22"/>
        </w:rPr>
        <w:t>, la période de préparation au reclassement est prolongée jusqu’à la date du …</w:t>
      </w:r>
      <w:r w:rsidR="00DE01F3" w:rsidRPr="007141EB">
        <w:rPr>
          <w:rFonts w:ascii="Arial" w:hAnsi="Arial" w:cs="Arial"/>
          <w:color w:val="548DD4" w:themeColor="text2" w:themeTint="99"/>
          <w:sz w:val="22"/>
          <w:szCs w:val="22"/>
        </w:rPr>
        <w:t>….</w:t>
      </w:r>
      <w:r w:rsidRPr="00DE01F3">
        <w:rPr>
          <w:rFonts w:ascii="Arial" w:hAnsi="Arial" w:cs="Arial"/>
          <w:color w:val="548DD4" w:themeColor="text2" w:themeTint="99"/>
          <w:sz w:val="22"/>
          <w:szCs w:val="22"/>
        </w:rPr>
        <w:t xml:space="preserve"> </w:t>
      </w:r>
      <w:r w:rsidR="00DE01F3" w:rsidRPr="007141EB">
        <w:rPr>
          <w:rFonts w:ascii="Arial" w:hAnsi="Arial" w:cs="Arial"/>
          <w:color w:val="548DD4" w:themeColor="text2" w:themeTint="99"/>
          <w:sz w:val="22"/>
          <w:szCs w:val="22"/>
        </w:rPr>
        <w:t>inclu</w:t>
      </w:r>
      <w:r w:rsidR="00973313" w:rsidRPr="00F82727">
        <w:rPr>
          <w:rFonts w:ascii="Arial" w:hAnsi="Arial" w:cs="Arial"/>
          <w:color w:val="548DD4" w:themeColor="text2" w:themeTint="99"/>
          <w:sz w:val="22"/>
          <w:szCs w:val="22"/>
        </w:rPr>
        <w:t>s</w:t>
      </w:r>
      <w:r w:rsidR="00DE01F3">
        <w:rPr>
          <w:rFonts w:ascii="Arial" w:hAnsi="Arial" w:cs="Arial"/>
          <w:i/>
          <w:color w:val="548DD4" w:themeColor="text2" w:themeTint="99"/>
          <w:sz w:val="22"/>
          <w:szCs w:val="22"/>
        </w:rPr>
        <w:t xml:space="preserve"> </w:t>
      </w:r>
      <w:r w:rsidRPr="00B847E8">
        <w:rPr>
          <w:rFonts w:ascii="Arial" w:hAnsi="Arial" w:cs="Arial"/>
          <w:i/>
          <w:color w:val="E36C0A" w:themeColor="accent6" w:themeShade="BF"/>
          <w:sz w:val="22"/>
          <w:szCs w:val="22"/>
        </w:rPr>
        <w:t>(indiquer la date de fin).</w:t>
      </w:r>
    </w:p>
    <w:p w14:paraId="375DA4EB" w14:textId="77777777" w:rsidR="00AE1228" w:rsidRDefault="00AE1228" w:rsidP="00FC1A4F">
      <w:pPr>
        <w:pStyle w:val="NormalWeb"/>
        <w:spacing w:before="0" w:beforeAutospacing="0" w:after="0" w:afterAutospacing="0"/>
        <w:jc w:val="both"/>
        <w:rPr>
          <w:rFonts w:ascii="Arial" w:hAnsi="Arial" w:cs="Arial"/>
          <w:color w:val="548DD4" w:themeColor="text2" w:themeTint="99"/>
          <w:sz w:val="22"/>
          <w:szCs w:val="22"/>
        </w:rPr>
      </w:pPr>
    </w:p>
    <w:p w14:paraId="7B47D459"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0DAA4422"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5804921C"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42661A22"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62055BA6"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0299CC38"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613C3CCF"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5EF5C171"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150B00A4"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62245F54"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286A0BDC"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0755B172"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7D851091"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74D986AE" w14:textId="4CD94B5E" w:rsidR="00527D5D" w:rsidRDefault="00527D5D">
      <w:pPr>
        <w:rPr>
          <w:rFonts w:ascii="Arial" w:eastAsia="Times New Roman" w:hAnsi="Arial" w:cs="Arial"/>
          <w:color w:val="548DD4" w:themeColor="text2" w:themeTint="99"/>
          <w:lang w:eastAsia="fr-FR"/>
        </w:rPr>
      </w:pPr>
      <w:r>
        <w:rPr>
          <w:rFonts w:ascii="Arial" w:hAnsi="Arial" w:cs="Arial"/>
          <w:color w:val="548DD4" w:themeColor="text2" w:themeTint="99"/>
        </w:rPr>
        <w:br w:type="page"/>
      </w:r>
    </w:p>
    <w:p w14:paraId="5810B2BA" w14:textId="77777777" w:rsidR="003F7994" w:rsidRDefault="003F7994" w:rsidP="00FC1A4F">
      <w:pPr>
        <w:pStyle w:val="NormalWeb"/>
        <w:spacing w:before="0" w:beforeAutospacing="0" w:after="0" w:afterAutospacing="0"/>
        <w:jc w:val="both"/>
        <w:rPr>
          <w:rFonts w:ascii="Arial" w:hAnsi="Arial" w:cs="Arial"/>
          <w:color w:val="548DD4" w:themeColor="text2" w:themeTint="99"/>
          <w:sz w:val="22"/>
          <w:szCs w:val="22"/>
        </w:rPr>
      </w:pPr>
    </w:p>
    <w:p w14:paraId="57C7F274" w14:textId="75060007" w:rsidR="003F7994" w:rsidRDefault="00AE1228" w:rsidP="007141EB">
      <w:pPr>
        <w:pStyle w:val="NormalWeb"/>
        <w:spacing w:before="0" w:beforeAutospacing="0" w:after="0" w:afterAutospacing="0"/>
        <w:jc w:val="center"/>
        <w:rPr>
          <w:rFonts w:ascii="Arial" w:hAnsi="Arial" w:cs="Arial"/>
          <w:b/>
          <w:i/>
          <w:color w:val="E36C0A" w:themeColor="accent6" w:themeShade="BF"/>
        </w:rPr>
      </w:pPr>
      <w:r w:rsidRPr="007141EB">
        <w:rPr>
          <w:rFonts w:ascii="Arial" w:hAnsi="Arial" w:cs="Arial"/>
          <w:b/>
          <w:i/>
          <w:color w:val="E36C0A" w:themeColor="accent6" w:themeShade="BF"/>
        </w:rPr>
        <w:t xml:space="preserve">Hypothèse n° </w:t>
      </w:r>
      <w:r w:rsidR="000C043C">
        <w:rPr>
          <w:rFonts w:ascii="Arial" w:hAnsi="Arial" w:cs="Arial"/>
          <w:b/>
          <w:i/>
          <w:color w:val="E36C0A" w:themeColor="accent6" w:themeShade="BF"/>
        </w:rPr>
        <w:t>4</w:t>
      </w:r>
      <w:r w:rsidRPr="007141EB">
        <w:rPr>
          <w:rFonts w:ascii="Arial" w:hAnsi="Arial" w:cs="Arial"/>
          <w:b/>
          <w:i/>
          <w:color w:val="E36C0A" w:themeColor="accent6" w:themeShade="BF"/>
        </w:rPr>
        <w:t> :</w:t>
      </w:r>
    </w:p>
    <w:p w14:paraId="0FB70502" w14:textId="77777777" w:rsidR="003F7994" w:rsidRPr="007141EB" w:rsidRDefault="003F7994" w:rsidP="007141EB">
      <w:pPr>
        <w:pStyle w:val="NormalWeb"/>
        <w:spacing w:before="0" w:beforeAutospacing="0" w:after="0" w:afterAutospacing="0"/>
        <w:jc w:val="center"/>
        <w:rPr>
          <w:rFonts w:ascii="Arial" w:hAnsi="Arial" w:cs="Arial"/>
          <w:b/>
          <w:i/>
          <w:color w:val="E36C0A" w:themeColor="accent6" w:themeShade="BF"/>
        </w:rPr>
      </w:pPr>
    </w:p>
    <w:p w14:paraId="3897B094" w14:textId="77777777" w:rsidR="007D2A76" w:rsidRDefault="007D2A76" w:rsidP="007D2A76">
      <w:pPr>
        <w:pStyle w:val="Titrearticle"/>
        <w:jc w:val="both"/>
        <w:rPr>
          <w:rFonts w:ascii="Arial" w:hAnsi="Arial" w:cs="Arial"/>
          <w:i/>
          <w:color w:val="E36C0A" w:themeColor="accent6" w:themeShade="BF"/>
          <w:sz w:val="22"/>
          <w:szCs w:val="22"/>
        </w:rPr>
      </w:pPr>
      <w:r>
        <w:rPr>
          <w:rFonts w:ascii="Arial" w:hAnsi="Arial" w:cs="Arial"/>
          <w:i/>
          <w:color w:val="E36C0A" w:themeColor="accent6" w:themeShade="BF"/>
          <w:sz w:val="22"/>
          <w:szCs w:val="22"/>
        </w:rPr>
        <w:t xml:space="preserve">À utiliser si l’agent a formulé une demande de reclassement et que celui-ci n’a pu intervenir au terme de l’année de période de préparation au reclassement, l’agent est maintenu en position d’activité pour une durée maximale de 3 mois. </w:t>
      </w:r>
    </w:p>
    <w:p w14:paraId="2E5DF3DC" w14:textId="77777777" w:rsidR="007D2A76" w:rsidRPr="00C2552B" w:rsidRDefault="007D2A76" w:rsidP="007D2A76">
      <w:pPr>
        <w:pStyle w:val="NormalWeb"/>
        <w:spacing w:before="0" w:beforeAutospacing="0" w:after="0" w:afterAutospacing="0"/>
        <w:jc w:val="both"/>
        <w:rPr>
          <w:rFonts w:ascii="Arial" w:hAnsi="Arial" w:cs="Arial"/>
          <w:i/>
          <w:color w:val="E36C0A" w:themeColor="accent6" w:themeShade="BF"/>
          <w:sz w:val="22"/>
          <w:szCs w:val="22"/>
        </w:rPr>
      </w:pPr>
      <w:r>
        <w:rPr>
          <w:rFonts w:ascii="Arial" w:hAnsi="Arial" w:cs="Arial"/>
          <w:color w:val="548DD4" w:themeColor="text2" w:themeTint="99"/>
          <w:sz w:val="22"/>
          <w:szCs w:val="22"/>
        </w:rPr>
        <w:t xml:space="preserve">Vu la demande de reclassement formulée par M…………… en date du ………… </w:t>
      </w:r>
      <w:r w:rsidRPr="00C2552B">
        <w:rPr>
          <w:rFonts w:ascii="Arial" w:hAnsi="Arial" w:cs="Arial"/>
          <w:i/>
          <w:color w:val="E36C0A" w:themeColor="accent6" w:themeShade="BF"/>
          <w:sz w:val="22"/>
          <w:szCs w:val="22"/>
        </w:rPr>
        <w:t>(à compléter)</w:t>
      </w:r>
    </w:p>
    <w:p w14:paraId="65610D72" w14:textId="77777777" w:rsidR="007D2A76" w:rsidRDefault="007D2A76" w:rsidP="007D2A76">
      <w:pPr>
        <w:pStyle w:val="NormalWeb"/>
        <w:spacing w:before="0" w:beforeAutospacing="0" w:after="0" w:afterAutospacing="0"/>
        <w:jc w:val="both"/>
        <w:rPr>
          <w:rFonts w:ascii="Arial" w:hAnsi="Arial" w:cs="Arial"/>
          <w:color w:val="548DD4" w:themeColor="text2" w:themeTint="99"/>
          <w:sz w:val="22"/>
          <w:szCs w:val="22"/>
        </w:rPr>
      </w:pPr>
    </w:p>
    <w:p w14:paraId="574DB60A" w14:textId="77777777" w:rsidR="007D2A76" w:rsidRDefault="007D2A76" w:rsidP="007D2A76">
      <w:pPr>
        <w:pStyle w:val="NormalWeb"/>
        <w:spacing w:before="0" w:beforeAutospacing="0" w:after="0" w:afterAutospacing="0"/>
        <w:jc w:val="both"/>
        <w:rPr>
          <w:rFonts w:ascii="Arial" w:hAnsi="Arial" w:cs="Arial"/>
          <w:color w:val="548DD4" w:themeColor="text2" w:themeTint="99"/>
          <w:sz w:val="22"/>
          <w:szCs w:val="22"/>
        </w:rPr>
      </w:pPr>
      <w:r>
        <w:rPr>
          <w:rFonts w:ascii="Arial" w:hAnsi="Arial" w:cs="Arial"/>
          <w:color w:val="548DD4" w:themeColor="text2" w:themeTint="99"/>
          <w:sz w:val="22"/>
          <w:szCs w:val="22"/>
        </w:rPr>
        <w:t xml:space="preserve">Vu l’arrêté de maintien en position d’activité dans le cadre d’une demande de reclassement à l’issue d’une période de préparation au reclassement en date du ………. </w:t>
      </w:r>
      <w:r w:rsidRPr="009F76DD">
        <w:rPr>
          <w:rFonts w:ascii="Arial" w:hAnsi="Arial" w:cs="Arial"/>
          <w:i/>
          <w:color w:val="E36C0A" w:themeColor="accent6" w:themeShade="BF"/>
          <w:sz w:val="22"/>
          <w:szCs w:val="22"/>
        </w:rPr>
        <w:t>(à compléter)</w:t>
      </w:r>
    </w:p>
    <w:p w14:paraId="5B4D7F7D" w14:textId="77777777" w:rsidR="007D2A76" w:rsidRDefault="007D2A76" w:rsidP="007D2A76">
      <w:pPr>
        <w:pStyle w:val="NormalWeb"/>
        <w:spacing w:before="0" w:beforeAutospacing="0" w:after="0" w:afterAutospacing="0"/>
        <w:jc w:val="both"/>
        <w:rPr>
          <w:rFonts w:ascii="Arial" w:hAnsi="Arial" w:cs="Arial"/>
          <w:color w:val="548DD4" w:themeColor="text2" w:themeTint="99"/>
          <w:sz w:val="22"/>
          <w:szCs w:val="22"/>
        </w:rPr>
      </w:pPr>
    </w:p>
    <w:p w14:paraId="4720C0CA" w14:textId="77777777" w:rsidR="007D2A76" w:rsidRDefault="007D2A76" w:rsidP="007D2A76">
      <w:pPr>
        <w:pStyle w:val="NormalWeb"/>
        <w:spacing w:before="0" w:beforeAutospacing="0" w:after="0" w:afterAutospacing="0"/>
        <w:jc w:val="both"/>
        <w:rPr>
          <w:rFonts w:ascii="Arial" w:hAnsi="Arial" w:cs="Arial"/>
          <w:color w:val="548DD4" w:themeColor="text2" w:themeTint="99"/>
          <w:sz w:val="22"/>
          <w:szCs w:val="22"/>
        </w:rPr>
      </w:pPr>
    </w:p>
    <w:p w14:paraId="4E90F22E" w14:textId="77777777" w:rsidR="007D2A76" w:rsidRPr="00D0348E" w:rsidRDefault="007D2A76" w:rsidP="007D2A76">
      <w:pPr>
        <w:pStyle w:val="Titrearticle"/>
        <w:rPr>
          <w:rFonts w:ascii="Triplex Sans OT" w:hAnsi="Triplex Sans OT"/>
          <w:b/>
          <w:color w:val="548DD4" w:themeColor="text2" w:themeTint="99"/>
        </w:rPr>
      </w:pPr>
      <w:r w:rsidRPr="00D0348E">
        <w:rPr>
          <w:rFonts w:ascii="Triplex Sans OT" w:hAnsi="Triplex Sans OT"/>
          <w:b/>
          <w:color w:val="548DD4" w:themeColor="text2" w:themeTint="99"/>
        </w:rPr>
        <w:t xml:space="preserve">Article 1 – Objet du présent avenant </w:t>
      </w:r>
    </w:p>
    <w:p w14:paraId="29A79EA9" w14:textId="77777777" w:rsidR="007D2A76" w:rsidRPr="00D0348E" w:rsidRDefault="007D2A76" w:rsidP="007D2A76">
      <w:pPr>
        <w:pStyle w:val="Titrearticle"/>
        <w:jc w:val="both"/>
        <w:rPr>
          <w:rFonts w:ascii="Arial" w:hAnsi="Arial" w:cs="Arial"/>
          <w:color w:val="548DD4" w:themeColor="text2" w:themeTint="99"/>
          <w:sz w:val="22"/>
          <w:szCs w:val="22"/>
        </w:rPr>
      </w:pPr>
      <w:r w:rsidRPr="00D0348E">
        <w:rPr>
          <w:rFonts w:ascii="Arial" w:hAnsi="Arial" w:cs="Arial"/>
          <w:color w:val="548DD4" w:themeColor="text2" w:themeTint="99"/>
          <w:sz w:val="22"/>
          <w:szCs w:val="22"/>
        </w:rPr>
        <w:t xml:space="preserve">Le terme de la période </w:t>
      </w:r>
      <w:r>
        <w:rPr>
          <w:rFonts w:ascii="Arial" w:hAnsi="Arial" w:cs="Arial"/>
          <w:color w:val="548DD4" w:themeColor="text2" w:themeTint="99"/>
          <w:sz w:val="22"/>
          <w:szCs w:val="22"/>
        </w:rPr>
        <w:t>de préparation</w:t>
      </w:r>
      <w:r w:rsidRPr="00D0348E">
        <w:rPr>
          <w:rFonts w:ascii="Arial" w:hAnsi="Arial" w:cs="Arial"/>
          <w:color w:val="548DD4" w:themeColor="text2" w:themeTint="99"/>
          <w:sz w:val="22"/>
          <w:szCs w:val="22"/>
        </w:rPr>
        <w:t xml:space="preserve"> au reclassement prévu à l’article 2, alinéa 1 de la convention précitée est modifié ainsi qu’il suit, les autres dispositions de la convention étant inchangées.  </w:t>
      </w:r>
    </w:p>
    <w:p w14:paraId="1E7E8BF8" w14:textId="460F011D" w:rsidR="007D2A76" w:rsidRPr="0033606C" w:rsidRDefault="007D2A76" w:rsidP="007D2A76">
      <w:pPr>
        <w:pStyle w:val="Titrearticle"/>
        <w:jc w:val="both"/>
        <w:rPr>
          <w:rFonts w:ascii="Triplex Sans OT" w:hAnsi="Triplex Sans OT"/>
          <w:b/>
          <w:color w:val="548DD4" w:themeColor="text2" w:themeTint="99"/>
        </w:rPr>
      </w:pPr>
      <w:r w:rsidRPr="007141EB">
        <w:rPr>
          <w:rFonts w:ascii="Triplex Sans OT" w:hAnsi="Triplex Sans OT"/>
          <w:b/>
          <w:color w:val="548DD4" w:themeColor="text2" w:themeTint="99"/>
        </w:rPr>
        <w:t xml:space="preserve">Article 2 </w:t>
      </w:r>
      <w:r w:rsidRPr="0033606C">
        <w:rPr>
          <w:rFonts w:ascii="Triplex Sans OT" w:hAnsi="Triplex Sans OT"/>
          <w:b/>
          <w:color w:val="548DD4" w:themeColor="text2" w:themeTint="99"/>
        </w:rPr>
        <w:t>- Prolongation de la période de préparation au reclassement</w:t>
      </w:r>
      <w:r>
        <w:rPr>
          <w:rFonts w:ascii="Triplex Sans OT" w:hAnsi="Triplex Sans OT"/>
          <w:b/>
          <w:color w:val="548DD4" w:themeColor="text2" w:themeTint="99"/>
        </w:rPr>
        <w:t xml:space="preserve"> </w:t>
      </w:r>
    </w:p>
    <w:p w14:paraId="77CC6303" w14:textId="0A839277" w:rsidR="007D2A76" w:rsidRPr="007141EB" w:rsidRDefault="007D2A76" w:rsidP="007D2A76">
      <w:pPr>
        <w:pStyle w:val="NormalWeb"/>
        <w:spacing w:before="0" w:beforeAutospacing="0" w:after="0" w:afterAutospacing="0"/>
        <w:jc w:val="both"/>
        <w:rPr>
          <w:rFonts w:ascii="Arial" w:hAnsi="Arial" w:cs="Arial"/>
          <w:color w:val="548DD4" w:themeColor="text2" w:themeTint="99"/>
          <w:sz w:val="22"/>
          <w:szCs w:val="22"/>
        </w:rPr>
      </w:pPr>
      <w:r w:rsidRPr="007141EB">
        <w:rPr>
          <w:rFonts w:ascii="Arial" w:hAnsi="Arial" w:cs="Arial"/>
          <w:color w:val="548DD4" w:themeColor="text2" w:themeTint="99"/>
          <w:sz w:val="22"/>
          <w:szCs w:val="22"/>
        </w:rPr>
        <w:t xml:space="preserve">Au vu de </w:t>
      </w:r>
      <w:r>
        <w:rPr>
          <w:rFonts w:ascii="Arial" w:hAnsi="Arial" w:cs="Arial"/>
          <w:color w:val="548DD4" w:themeColor="text2" w:themeTint="99"/>
          <w:sz w:val="22"/>
          <w:szCs w:val="22"/>
        </w:rPr>
        <w:t>s</w:t>
      </w:r>
      <w:r w:rsidRPr="007141EB">
        <w:rPr>
          <w:rFonts w:ascii="Arial" w:hAnsi="Arial" w:cs="Arial"/>
          <w:color w:val="548DD4" w:themeColor="text2" w:themeTint="99"/>
          <w:sz w:val="22"/>
          <w:szCs w:val="22"/>
        </w:rPr>
        <w:t>a demande de reclassement</w:t>
      </w:r>
      <w:r w:rsidR="00CD1743">
        <w:rPr>
          <w:rFonts w:ascii="Arial" w:hAnsi="Arial" w:cs="Arial"/>
          <w:color w:val="548DD4" w:themeColor="text2" w:themeTint="99"/>
          <w:sz w:val="22"/>
          <w:szCs w:val="22"/>
        </w:rPr>
        <w:t>,</w:t>
      </w:r>
      <w:r w:rsidR="00CD1743" w:rsidRPr="00CD1743">
        <w:rPr>
          <w:rFonts w:ascii="Arial" w:hAnsi="Arial" w:cs="Arial"/>
          <w:color w:val="548DD4" w:themeColor="text2" w:themeTint="99"/>
          <w:sz w:val="22"/>
          <w:szCs w:val="22"/>
        </w:rPr>
        <w:t xml:space="preserve"> </w:t>
      </w:r>
      <w:r w:rsidR="00CD1743">
        <w:rPr>
          <w:rFonts w:ascii="Arial" w:hAnsi="Arial" w:cs="Arial"/>
          <w:color w:val="548DD4" w:themeColor="text2" w:themeTint="99"/>
          <w:sz w:val="22"/>
          <w:szCs w:val="22"/>
        </w:rPr>
        <w:t>la</w:t>
      </w:r>
      <w:r w:rsidR="00CD1743" w:rsidRPr="007141EB">
        <w:rPr>
          <w:rFonts w:ascii="Arial" w:hAnsi="Arial" w:cs="Arial"/>
          <w:color w:val="548DD4" w:themeColor="text2" w:themeTint="99"/>
          <w:sz w:val="22"/>
          <w:szCs w:val="22"/>
        </w:rPr>
        <w:t xml:space="preserve"> période de préparation au reclassement</w:t>
      </w:r>
      <w:r w:rsidR="00CD1743">
        <w:rPr>
          <w:rFonts w:ascii="Arial" w:hAnsi="Arial" w:cs="Arial"/>
          <w:color w:val="548DD4" w:themeColor="text2" w:themeTint="99"/>
          <w:sz w:val="22"/>
          <w:szCs w:val="22"/>
        </w:rPr>
        <w:t xml:space="preserve"> de M………… dont le terme était fixé au …………….</w:t>
      </w:r>
      <w:r w:rsidR="00CD1743" w:rsidRPr="007141EB">
        <w:rPr>
          <w:rFonts w:ascii="Arial" w:hAnsi="Arial" w:cs="Arial"/>
          <w:i/>
          <w:color w:val="E36C0A" w:themeColor="accent6" w:themeShade="BF"/>
          <w:sz w:val="22"/>
          <w:szCs w:val="22"/>
        </w:rPr>
        <w:t>(date de fin de la période de préparation au reclassement même si reporté</w:t>
      </w:r>
      <w:r w:rsidR="00CD1743">
        <w:rPr>
          <w:rFonts w:ascii="Arial" w:hAnsi="Arial" w:cs="Arial"/>
          <w:i/>
          <w:color w:val="E36C0A" w:themeColor="accent6" w:themeShade="BF"/>
          <w:sz w:val="22"/>
          <w:szCs w:val="22"/>
        </w:rPr>
        <w:t xml:space="preserve">e du fait d’un </w:t>
      </w:r>
      <w:r w:rsidR="00CD1743" w:rsidRPr="007D2A76">
        <w:rPr>
          <w:rFonts w:ascii="Arial" w:hAnsi="Arial" w:cs="Arial"/>
          <w:i/>
          <w:color w:val="E36C0A" w:themeColor="accent6" w:themeShade="BF"/>
          <w:sz w:val="22"/>
          <w:szCs w:val="22"/>
        </w:rPr>
        <w:t xml:space="preserve">congé pour raison de santé, en CITIS, en congé de maternité ou bénéficie de l’un des congés liés aux charges parentales prévus aux articles L.631-6 à L.631-9 du code général de la fonction publique </w:t>
      </w:r>
      <w:r w:rsidR="00CD1743" w:rsidRPr="007D2A76">
        <w:rPr>
          <w:rFonts w:ascii="Arial" w:hAnsi="Arial" w:cs="Arial"/>
          <w:bCs/>
          <w:i/>
          <w:color w:val="E36C0A" w:themeColor="accent6" w:themeShade="BF"/>
          <w:sz w:val="22"/>
          <w:szCs w:val="22"/>
        </w:rPr>
        <w:t>[congé de naissance, congé pour l’arrivée d’un enfant en vue de son adoption, congé d’adoption, congé de paternité et d’accueil de l’enfant]</w:t>
      </w:r>
      <w:r w:rsidR="00CD1743" w:rsidRPr="007141EB">
        <w:rPr>
          <w:rFonts w:ascii="Arial" w:hAnsi="Arial" w:cs="Arial"/>
          <w:i/>
          <w:color w:val="E36C0A" w:themeColor="accent6" w:themeShade="BF"/>
          <w:sz w:val="22"/>
          <w:szCs w:val="22"/>
        </w:rPr>
        <w:t>)</w:t>
      </w:r>
      <w:r w:rsidR="00CD1743" w:rsidRPr="007141EB">
        <w:rPr>
          <w:rFonts w:ascii="Arial" w:hAnsi="Arial" w:cs="Arial"/>
          <w:color w:val="E36C0A" w:themeColor="accent6" w:themeShade="BF"/>
          <w:sz w:val="22"/>
          <w:szCs w:val="22"/>
        </w:rPr>
        <w:t xml:space="preserve"> </w:t>
      </w:r>
      <w:r w:rsidR="00CD1743">
        <w:rPr>
          <w:rFonts w:ascii="Arial" w:hAnsi="Arial" w:cs="Arial"/>
          <w:color w:val="548DD4" w:themeColor="text2" w:themeTint="99"/>
          <w:sz w:val="22"/>
          <w:szCs w:val="22"/>
        </w:rPr>
        <w:t xml:space="preserve">est prolongée d’une durée de trois mois, soit jusqu’au ………….  Inclus. </w:t>
      </w:r>
    </w:p>
    <w:p w14:paraId="76FF5396" w14:textId="77777777" w:rsidR="007D2A76" w:rsidRPr="0033606C" w:rsidRDefault="007D2A76" w:rsidP="007D2A76">
      <w:pPr>
        <w:pStyle w:val="NormalWeb"/>
        <w:spacing w:before="0" w:beforeAutospacing="0" w:after="0" w:afterAutospacing="0"/>
        <w:jc w:val="both"/>
        <w:rPr>
          <w:rFonts w:ascii="Arial" w:hAnsi="Arial" w:cs="Arial"/>
          <w:color w:val="548DD4" w:themeColor="text2" w:themeTint="99"/>
          <w:sz w:val="22"/>
          <w:szCs w:val="22"/>
        </w:rPr>
      </w:pPr>
      <w:r w:rsidRPr="007141EB">
        <w:rPr>
          <w:rFonts w:ascii="Arial" w:hAnsi="Arial" w:cs="Arial"/>
          <w:color w:val="548DD4" w:themeColor="text2" w:themeTint="99"/>
          <w:sz w:val="22"/>
          <w:szCs w:val="22"/>
        </w:rPr>
        <w:t xml:space="preserve"> </w:t>
      </w:r>
    </w:p>
    <w:p w14:paraId="3C36981B" w14:textId="7D620F9B" w:rsidR="007D2A76" w:rsidRPr="007141EB" w:rsidRDefault="007D2A76" w:rsidP="007D2A76">
      <w:pPr>
        <w:pStyle w:val="NormalWeb"/>
        <w:spacing w:before="0" w:beforeAutospacing="0" w:after="0" w:afterAutospacing="0"/>
        <w:jc w:val="both"/>
        <w:rPr>
          <w:rFonts w:ascii="Arial" w:hAnsi="Arial" w:cs="Arial"/>
          <w:color w:val="548DD4" w:themeColor="text2" w:themeTint="99"/>
          <w:sz w:val="22"/>
          <w:szCs w:val="22"/>
        </w:rPr>
      </w:pPr>
      <w:r w:rsidRPr="007141EB">
        <w:rPr>
          <w:rFonts w:ascii="Arial" w:hAnsi="Arial" w:cs="Arial"/>
          <w:color w:val="548DD4" w:themeColor="text2" w:themeTint="99"/>
          <w:sz w:val="22"/>
          <w:szCs w:val="22"/>
        </w:rPr>
        <w:t>En cas de reclassement du fonctionnaire au cours de cette période, la convention initial</w:t>
      </w:r>
      <w:r w:rsidR="00CD1743">
        <w:rPr>
          <w:rFonts w:ascii="Arial" w:hAnsi="Arial" w:cs="Arial"/>
          <w:color w:val="548DD4" w:themeColor="text2" w:themeTint="99"/>
          <w:sz w:val="22"/>
          <w:szCs w:val="22"/>
        </w:rPr>
        <w:t>e</w:t>
      </w:r>
      <w:r w:rsidRPr="007141EB">
        <w:rPr>
          <w:rFonts w:ascii="Arial" w:hAnsi="Arial" w:cs="Arial"/>
          <w:color w:val="548DD4" w:themeColor="text2" w:themeTint="99"/>
          <w:sz w:val="22"/>
          <w:szCs w:val="22"/>
        </w:rPr>
        <w:t xml:space="preserve"> ainsi que ses avenants</w:t>
      </w:r>
      <w:r>
        <w:rPr>
          <w:rFonts w:ascii="Arial" w:hAnsi="Arial" w:cs="Arial"/>
          <w:color w:val="548DD4" w:themeColor="text2" w:themeTint="99"/>
          <w:sz w:val="22"/>
          <w:szCs w:val="22"/>
        </w:rPr>
        <w:t>, le cas échéant</w:t>
      </w:r>
      <w:r w:rsidRPr="007141EB">
        <w:rPr>
          <w:rFonts w:ascii="Arial" w:hAnsi="Arial" w:cs="Arial"/>
          <w:color w:val="548DD4" w:themeColor="text2" w:themeTint="99"/>
          <w:sz w:val="22"/>
          <w:szCs w:val="22"/>
        </w:rPr>
        <w:t>, prendront fin de plein droit à la date du reclassement.</w:t>
      </w:r>
    </w:p>
    <w:p w14:paraId="56CB5E89" w14:textId="77777777" w:rsidR="00B60C57" w:rsidRDefault="00B60C57" w:rsidP="007141EB">
      <w:pPr>
        <w:pStyle w:val="NormalWeb"/>
        <w:spacing w:before="0" w:beforeAutospacing="0" w:after="120" w:afterAutospacing="0"/>
        <w:ind w:firstLine="708"/>
        <w:jc w:val="both"/>
        <w:rPr>
          <w:rFonts w:ascii="Triplex Sans OT" w:hAnsi="Triplex Sans OT"/>
          <w:i/>
          <w:color w:val="548DD4" w:themeColor="text2" w:themeTint="99"/>
        </w:rPr>
      </w:pPr>
    </w:p>
    <w:p w14:paraId="52F6994A" w14:textId="12BFDB96" w:rsidR="00D8553E" w:rsidRDefault="00D8553E">
      <w:pPr>
        <w:pStyle w:val="NormalWeb"/>
        <w:spacing w:before="0" w:beforeAutospacing="0" w:after="120" w:afterAutospacing="0"/>
        <w:ind w:firstLine="708"/>
        <w:jc w:val="both"/>
        <w:rPr>
          <w:rFonts w:ascii="Triplex Sans OT" w:hAnsi="Triplex Sans OT"/>
          <w:i/>
          <w:color w:val="548DD4" w:themeColor="text2" w:themeTint="99"/>
        </w:rPr>
      </w:pPr>
      <w:r>
        <w:rPr>
          <w:rFonts w:ascii="Triplex Sans OT" w:hAnsi="Triplex Sans OT"/>
          <w:i/>
          <w:color w:val="548DD4" w:themeColor="text2" w:themeTint="99"/>
        </w:rPr>
        <w:br w:type="page"/>
      </w:r>
    </w:p>
    <w:p w14:paraId="307E266C" w14:textId="6B1092F6" w:rsidR="003F7994" w:rsidRPr="006C6230" w:rsidRDefault="003F7994" w:rsidP="007141EB">
      <w:pPr>
        <w:pStyle w:val="Titrearticle"/>
        <w:jc w:val="center"/>
        <w:rPr>
          <w:rFonts w:ascii="Arial" w:hAnsi="Arial" w:cs="Arial"/>
          <w:b/>
          <w:i/>
          <w:color w:val="E36C0A" w:themeColor="accent6" w:themeShade="BF"/>
          <w:sz w:val="24"/>
          <w:szCs w:val="24"/>
        </w:rPr>
      </w:pPr>
      <w:r w:rsidRPr="006C6230">
        <w:rPr>
          <w:rFonts w:ascii="Arial" w:hAnsi="Arial" w:cs="Arial"/>
          <w:b/>
          <w:i/>
          <w:color w:val="E36C0A" w:themeColor="accent6" w:themeShade="BF"/>
          <w:sz w:val="24"/>
          <w:szCs w:val="24"/>
        </w:rPr>
        <w:lastRenderedPageBreak/>
        <w:t xml:space="preserve">Hypothèse </w:t>
      </w:r>
      <w:r w:rsidR="00586F7D" w:rsidRPr="006C6230">
        <w:rPr>
          <w:rFonts w:ascii="Arial" w:hAnsi="Arial" w:cs="Arial"/>
          <w:b/>
          <w:i/>
          <w:color w:val="E36C0A" w:themeColor="accent6" w:themeShade="BF"/>
          <w:sz w:val="24"/>
          <w:szCs w:val="24"/>
        </w:rPr>
        <w:t>n°</w:t>
      </w:r>
      <w:r w:rsidR="00D8553E" w:rsidRPr="006C6230">
        <w:rPr>
          <w:rFonts w:ascii="Arial" w:hAnsi="Arial" w:cs="Arial"/>
          <w:b/>
          <w:i/>
          <w:color w:val="E36C0A" w:themeColor="accent6" w:themeShade="BF"/>
          <w:sz w:val="24"/>
          <w:szCs w:val="24"/>
        </w:rPr>
        <w:t>5</w:t>
      </w:r>
      <w:r w:rsidR="00586F7D" w:rsidRPr="006C6230">
        <w:rPr>
          <w:rFonts w:ascii="Arial" w:hAnsi="Arial" w:cs="Arial"/>
          <w:b/>
          <w:i/>
          <w:color w:val="E36C0A" w:themeColor="accent6" w:themeShade="BF"/>
          <w:sz w:val="24"/>
          <w:szCs w:val="24"/>
        </w:rPr>
        <w:t> :</w:t>
      </w:r>
    </w:p>
    <w:p w14:paraId="519056A5" w14:textId="77777777" w:rsidR="003F7994" w:rsidRDefault="003F7994" w:rsidP="007141EB">
      <w:pPr>
        <w:pStyle w:val="Titrearticle"/>
        <w:jc w:val="center"/>
        <w:rPr>
          <w:rFonts w:ascii="Arial" w:hAnsi="Arial" w:cs="Arial"/>
          <w:b/>
          <w:i/>
          <w:color w:val="E36C0A" w:themeColor="accent6" w:themeShade="BF"/>
          <w:sz w:val="22"/>
          <w:szCs w:val="22"/>
        </w:rPr>
      </w:pPr>
    </w:p>
    <w:p w14:paraId="7C47D188" w14:textId="6D7E87B3" w:rsidR="007D2A76" w:rsidRPr="00910093" w:rsidRDefault="007D2A76" w:rsidP="007D2A76">
      <w:pPr>
        <w:pStyle w:val="NormalWeb"/>
        <w:spacing w:before="0" w:beforeAutospacing="0" w:after="0" w:afterAutospacing="0"/>
        <w:jc w:val="both"/>
        <w:rPr>
          <w:rFonts w:ascii="Arial" w:hAnsi="Arial" w:cs="Arial"/>
          <w:i/>
          <w:color w:val="984806" w:themeColor="accent6" w:themeShade="80"/>
          <w:sz w:val="22"/>
          <w:szCs w:val="22"/>
        </w:rPr>
      </w:pPr>
      <w:r>
        <w:rPr>
          <w:rFonts w:ascii="Arial" w:hAnsi="Arial" w:cs="Arial"/>
          <w:i/>
          <w:color w:val="E36C0A" w:themeColor="accent6" w:themeShade="BF"/>
          <w:sz w:val="22"/>
          <w:szCs w:val="22"/>
        </w:rPr>
        <w:t>À utiliser si les parties, d’un commun accord, souhaitent mettre un terme à la période de préparation au reclassement</w:t>
      </w:r>
      <w:r w:rsidR="009F3BC1">
        <w:rPr>
          <w:rFonts w:ascii="Arial" w:hAnsi="Arial" w:cs="Arial"/>
          <w:i/>
          <w:color w:val="E36C0A" w:themeColor="accent6" w:themeShade="BF"/>
          <w:sz w:val="22"/>
          <w:szCs w:val="22"/>
        </w:rPr>
        <w:t xml:space="preserve">. Cette </w:t>
      </w:r>
      <w:r w:rsidR="009F3BC1" w:rsidRPr="009F3BC1">
        <w:rPr>
          <w:rFonts w:ascii="Arial" w:hAnsi="Arial" w:cs="Arial"/>
          <w:i/>
          <w:color w:val="E36C0A" w:themeColor="accent6" w:themeShade="BF"/>
          <w:sz w:val="22"/>
          <w:szCs w:val="22"/>
        </w:rPr>
        <w:t>hypothèse devrait êt</w:t>
      </w:r>
      <w:bookmarkStart w:id="0" w:name="_GoBack"/>
      <w:bookmarkEnd w:id="0"/>
      <w:r w:rsidR="009F3BC1" w:rsidRPr="009F3BC1">
        <w:rPr>
          <w:rFonts w:ascii="Arial" w:hAnsi="Arial" w:cs="Arial"/>
          <w:i/>
          <w:color w:val="E36C0A" w:themeColor="accent6" w:themeShade="BF"/>
          <w:sz w:val="22"/>
          <w:szCs w:val="22"/>
        </w:rPr>
        <w:t>re exceptionnelle compte tenu de l’objectif de la PPR</w:t>
      </w:r>
      <w:r w:rsidR="009F3BC1">
        <w:rPr>
          <w:rFonts w:ascii="Arial" w:hAnsi="Arial" w:cs="Arial"/>
          <w:i/>
          <w:color w:val="E36C0A" w:themeColor="accent6" w:themeShade="BF"/>
          <w:sz w:val="22"/>
          <w:szCs w:val="22"/>
        </w:rPr>
        <w:t xml:space="preserve"> et des prestations probablement déjà engagées</w:t>
      </w:r>
      <w:r>
        <w:rPr>
          <w:rFonts w:ascii="Arial" w:hAnsi="Arial" w:cs="Arial"/>
          <w:i/>
          <w:color w:val="E36C0A" w:themeColor="accent6" w:themeShade="BF"/>
          <w:sz w:val="22"/>
          <w:szCs w:val="22"/>
        </w:rPr>
        <w:t xml:space="preserve"> </w:t>
      </w:r>
      <w:r w:rsidRPr="00910093">
        <w:rPr>
          <w:rFonts w:ascii="Arial" w:hAnsi="Arial" w:cs="Arial"/>
          <w:i/>
          <w:color w:val="E36C0A" w:themeColor="accent6" w:themeShade="BF"/>
          <w:sz w:val="22"/>
          <w:szCs w:val="22"/>
        </w:rPr>
        <w:t xml:space="preserve">: </w:t>
      </w:r>
    </w:p>
    <w:p w14:paraId="6A3E3E46" w14:textId="77777777" w:rsidR="007D2A76" w:rsidRPr="006D7BE5" w:rsidRDefault="007D2A76" w:rsidP="007D2A76">
      <w:pPr>
        <w:pStyle w:val="NormalWeb"/>
        <w:spacing w:before="0" w:beforeAutospacing="0" w:after="0" w:afterAutospacing="0"/>
        <w:jc w:val="both"/>
        <w:rPr>
          <w:rFonts w:ascii="Arial" w:hAnsi="Arial" w:cs="Arial"/>
          <w:bCs/>
          <w:color w:val="000000"/>
          <w:sz w:val="22"/>
          <w:szCs w:val="22"/>
        </w:rPr>
      </w:pPr>
    </w:p>
    <w:p w14:paraId="70E7E49C" w14:textId="77777777" w:rsidR="007D2A76" w:rsidRDefault="007D2A76" w:rsidP="007D2A76">
      <w:pPr>
        <w:pStyle w:val="NormalWeb"/>
        <w:spacing w:before="0" w:beforeAutospacing="0" w:after="0" w:afterAutospacing="0"/>
        <w:jc w:val="both"/>
        <w:rPr>
          <w:rFonts w:ascii="Arial" w:hAnsi="Arial" w:cs="Arial"/>
          <w:bCs/>
          <w:color w:val="548DD4" w:themeColor="text2" w:themeTint="99"/>
          <w:sz w:val="22"/>
          <w:szCs w:val="22"/>
        </w:rPr>
      </w:pPr>
      <w:r>
        <w:rPr>
          <w:rFonts w:ascii="Arial" w:hAnsi="Arial" w:cs="Arial"/>
          <w:bCs/>
          <w:color w:val="548DD4" w:themeColor="text2" w:themeTint="99"/>
          <w:sz w:val="22"/>
          <w:szCs w:val="22"/>
        </w:rPr>
        <w:t xml:space="preserve">Considérant l’accord conjoint des trois parties </w:t>
      </w:r>
      <w:r>
        <w:rPr>
          <w:rFonts w:ascii="Arial" w:hAnsi="Arial" w:cs="Arial"/>
          <w:color w:val="548DD4" w:themeColor="text2" w:themeTint="99"/>
          <w:sz w:val="22"/>
          <w:szCs w:val="22"/>
        </w:rPr>
        <w:t xml:space="preserve">en date du </w:t>
      </w:r>
      <w:r w:rsidRPr="000C1610">
        <w:rPr>
          <w:rFonts w:ascii="Arial" w:hAnsi="Arial" w:cs="Arial"/>
          <w:bCs/>
          <w:color w:val="548DD4" w:themeColor="text2" w:themeTint="99"/>
          <w:sz w:val="22"/>
          <w:szCs w:val="22"/>
        </w:rPr>
        <w:t xml:space="preserve"> </w:t>
      </w:r>
      <w:r w:rsidRPr="009F0E4E">
        <w:rPr>
          <w:rFonts w:ascii="Arial" w:hAnsi="Arial" w:cs="Arial"/>
          <w:bCs/>
          <w:i/>
          <w:color w:val="E36C0A" w:themeColor="accent6" w:themeShade="BF"/>
          <w:sz w:val="22"/>
          <w:szCs w:val="22"/>
        </w:rPr>
        <w:t xml:space="preserve">… </w:t>
      </w:r>
      <w:r>
        <w:rPr>
          <w:rFonts w:ascii="Arial" w:hAnsi="Arial" w:cs="Arial"/>
          <w:bCs/>
          <w:i/>
          <w:color w:val="E36C0A" w:themeColor="accent6" w:themeShade="BF"/>
          <w:sz w:val="22"/>
          <w:szCs w:val="22"/>
        </w:rPr>
        <w:t>(à compléter)</w:t>
      </w:r>
      <w:r w:rsidRPr="00CF0735">
        <w:rPr>
          <w:rFonts w:ascii="Arial" w:hAnsi="Arial" w:cs="Arial"/>
          <w:bCs/>
          <w:i/>
          <w:color w:val="0070C0"/>
          <w:sz w:val="22"/>
          <w:szCs w:val="22"/>
        </w:rPr>
        <w:t>,</w:t>
      </w:r>
      <w:r>
        <w:rPr>
          <w:rFonts w:ascii="Arial" w:hAnsi="Arial" w:cs="Arial"/>
          <w:bCs/>
          <w:i/>
          <w:color w:val="0070C0"/>
          <w:sz w:val="22"/>
          <w:szCs w:val="22"/>
        </w:rPr>
        <w:t xml:space="preserve"> </w:t>
      </w:r>
      <w:r>
        <w:rPr>
          <w:rFonts w:ascii="Arial" w:hAnsi="Arial" w:cs="Arial"/>
          <w:bCs/>
          <w:color w:val="548DD4" w:themeColor="text2" w:themeTint="99"/>
          <w:sz w:val="22"/>
          <w:szCs w:val="22"/>
        </w:rPr>
        <w:t xml:space="preserve">de mettre un terme de manière anticipée à la période de préparation au reclassement, </w:t>
      </w:r>
    </w:p>
    <w:p w14:paraId="0B3A2511" w14:textId="77777777" w:rsidR="007D2A76" w:rsidRDefault="007D2A76" w:rsidP="007D2A76">
      <w:pPr>
        <w:pStyle w:val="NormalWeb"/>
        <w:spacing w:before="0" w:beforeAutospacing="0" w:after="0" w:afterAutospacing="0"/>
        <w:jc w:val="both"/>
        <w:rPr>
          <w:rFonts w:ascii="Arial" w:hAnsi="Arial" w:cs="Arial"/>
          <w:bCs/>
          <w:color w:val="548DD4" w:themeColor="text2" w:themeTint="99"/>
          <w:sz w:val="22"/>
          <w:szCs w:val="22"/>
        </w:rPr>
      </w:pPr>
    </w:p>
    <w:p w14:paraId="50ACC255" w14:textId="77777777" w:rsidR="007D2A76" w:rsidRPr="00910093" w:rsidRDefault="007D2A76" w:rsidP="007D2A76">
      <w:pPr>
        <w:tabs>
          <w:tab w:val="left" w:pos="6436"/>
        </w:tabs>
        <w:jc w:val="both"/>
        <w:rPr>
          <w:rFonts w:ascii="Arial" w:hAnsi="Arial" w:cs="Arial"/>
          <w:color w:val="548DD4" w:themeColor="text2" w:themeTint="99"/>
        </w:rPr>
      </w:pPr>
      <w:r w:rsidRPr="00910093">
        <w:rPr>
          <w:rFonts w:ascii="Arial" w:hAnsi="Arial" w:cs="Arial"/>
          <w:color w:val="548DD4" w:themeColor="text2" w:themeTint="99"/>
        </w:rPr>
        <w:t>Il est en conséquence convenu de préciser par avenant ce qui suit :</w:t>
      </w:r>
    </w:p>
    <w:p w14:paraId="0EA829D2" w14:textId="77777777" w:rsidR="007D2A76" w:rsidRPr="00910093" w:rsidRDefault="007D2A76" w:rsidP="007D2A76">
      <w:pPr>
        <w:pStyle w:val="Titrearticle"/>
        <w:rPr>
          <w:rFonts w:ascii="Triplex Sans OT" w:hAnsi="Triplex Sans OT"/>
          <w:b/>
          <w:color w:val="548DD4" w:themeColor="text2" w:themeTint="99"/>
        </w:rPr>
      </w:pPr>
      <w:r w:rsidRPr="00910093">
        <w:rPr>
          <w:rFonts w:ascii="Triplex Sans OT" w:hAnsi="Triplex Sans OT"/>
          <w:b/>
          <w:color w:val="548DD4" w:themeColor="text2" w:themeTint="99"/>
        </w:rPr>
        <w:t xml:space="preserve">Article 1 – </w:t>
      </w:r>
      <w:r>
        <w:rPr>
          <w:rFonts w:ascii="Triplex Sans OT" w:hAnsi="Triplex Sans OT"/>
          <w:b/>
          <w:color w:val="548DD4" w:themeColor="text2" w:themeTint="99"/>
        </w:rPr>
        <w:t>Terme anticipé de la période de préparation au reclassement</w:t>
      </w:r>
    </w:p>
    <w:p w14:paraId="64592931" w14:textId="77777777" w:rsidR="007D2A76" w:rsidRDefault="007D2A76" w:rsidP="007D2A76">
      <w:pPr>
        <w:pStyle w:val="Titrearticle"/>
        <w:rPr>
          <w:rFonts w:ascii="Arial" w:hAnsi="Arial" w:cs="Arial"/>
          <w:color w:val="548DD4" w:themeColor="text2" w:themeTint="99"/>
          <w:sz w:val="22"/>
          <w:szCs w:val="22"/>
        </w:rPr>
      </w:pPr>
      <w:r>
        <w:rPr>
          <w:rFonts w:ascii="Arial" w:hAnsi="Arial" w:cs="Arial"/>
          <w:color w:val="548DD4" w:themeColor="text2" w:themeTint="99"/>
          <w:sz w:val="22"/>
          <w:szCs w:val="22"/>
        </w:rPr>
        <w:t>Le terme de la période de préparation au reclassement prévu à l’article 2</w:t>
      </w:r>
      <w:r w:rsidRPr="00910093">
        <w:rPr>
          <w:rFonts w:ascii="Arial" w:hAnsi="Arial" w:cs="Arial"/>
          <w:color w:val="548DD4" w:themeColor="text2" w:themeTint="99"/>
          <w:sz w:val="22"/>
          <w:szCs w:val="22"/>
        </w:rPr>
        <w:t xml:space="preserve"> de la convention </w:t>
      </w:r>
      <w:r>
        <w:rPr>
          <w:rFonts w:ascii="Arial" w:hAnsi="Arial" w:cs="Arial"/>
          <w:color w:val="548DD4" w:themeColor="text2" w:themeTint="99"/>
          <w:sz w:val="22"/>
          <w:szCs w:val="22"/>
        </w:rPr>
        <w:t>précitée</w:t>
      </w:r>
      <w:r w:rsidRPr="00910093">
        <w:rPr>
          <w:rFonts w:ascii="Arial" w:hAnsi="Arial" w:cs="Arial"/>
          <w:color w:val="548DD4" w:themeColor="text2" w:themeTint="99"/>
          <w:sz w:val="22"/>
          <w:szCs w:val="22"/>
        </w:rPr>
        <w:t xml:space="preserve"> est modifié</w:t>
      </w:r>
      <w:r>
        <w:rPr>
          <w:rFonts w:ascii="Arial" w:hAnsi="Arial" w:cs="Arial"/>
          <w:color w:val="548DD4" w:themeColor="text2" w:themeTint="99"/>
          <w:sz w:val="22"/>
          <w:szCs w:val="22"/>
        </w:rPr>
        <w:t xml:space="preserve">. </w:t>
      </w:r>
    </w:p>
    <w:p w14:paraId="4B8E16B7" w14:textId="77777777" w:rsidR="007D2A76" w:rsidRDefault="007D2A76" w:rsidP="007D2A76">
      <w:pPr>
        <w:pStyle w:val="Titrearticle"/>
        <w:rPr>
          <w:rFonts w:ascii="Arial" w:hAnsi="Arial" w:cs="Arial"/>
          <w:i/>
          <w:color w:val="0070C0"/>
          <w:sz w:val="22"/>
          <w:szCs w:val="22"/>
        </w:rPr>
      </w:pPr>
      <w:r>
        <w:rPr>
          <w:rFonts w:ascii="Arial" w:hAnsi="Arial" w:cs="Arial"/>
          <w:color w:val="548DD4" w:themeColor="text2" w:themeTint="99"/>
          <w:sz w:val="22"/>
          <w:szCs w:val="22"/>
        </w:rPr>
        <w:t xml:space="preserve">Il est mis fin, de manière anticipée et par commun accord des trois parties prenantes, à la période de préparation au reclassement de M………… à compter du ……….. </w:t>
      </w:r>
      <w:r w:rsidRPr="00910093">
        <w:rPr>
          <w:rFonts w:ascii="Arial" w:hAnsi="Arial" w:cs="Arial"/>
          <w:i/>
          <w:color w:val="E36C0A" w:themeColor="accent6" w:themeShade="BF"/>
          <w:sz w:val="22"/>
          <w:szCs w:val="22"/>
        </w:rPr>
        <w:t>(</w:t>
      </w:r>
      <w:r w:rsidRPr="00ED0C46">
        <w:rPr>
          <w:rFonts w:ascii="Arial" w:hAnsi="Arial" w:cs="Arial"/>
          <w:i/>
          <w:color w:val="E36C0A" w:themeColor="accent6" w:themeShade="BF"/>
          <w:sz w:val="22"/>
          <w:szCs w:val="22"/>
        </w:rPr>
        <w:t>Indiquer</w:t>
      </w:r>
      <w:r w:rsidRPr="00910093">
        <w:rPr>
          <w:rFonts w:ascii="Arial" w:hAnsi="Arial" w:cs="Arial"/>
          <w:i/>
          <w:color w:val="E36C0A" w:themeColor="accent6" w:themeShade="BF"/>
          <w:sz w:val="22"/>
          <w:szCs w:val="22"/>
        </w:rPr>
        <w:t xml:space="preserve"> la date</w:t>
      </w:r>
      <w:r>
        <w:rPr>
          <w:rFonts w:ascii="Arial" w:hAnsi="Arial" w:cs="Arial"/>
          <w:i/>
          <w:color w:val="E36C0A" w:themeColor="accent6" w:themeShade="BF"/>
          <w:sz w:val="22"/>
          <w:szCs w:val="22"/>
        </w:rPr>
        <w:t xml:space="preserve"> de fin</w:t>
      </w:r>
      <w:r w:rsidRPr="00910093">
        <w:rPr>
          <w:rFonts w:ascii="Arial" w:hAnsi="Arial" w:cs="Arial"/>
          <w:i/>
          <w:color w:val="E36C0A" w:themeColor="accent6" w:themeShade="BF"/>
          <w:sz w:val="22"/>
          <w:szCs w:val="22"/>
        </w:rPr>
        <w:t>)</w:t>
      </w:r>
      <w:r w:rsidRPr="007141EB">
        <w:rPr>
          <w:rFonts w:ascii="Arial" w:hAnsi="Arial" w:cs="Arial"/>
          <w:i/>
          <w:color w:val="0070C0"/>
          <w:sz w:val="22"/>
          <w:szCs w:val="22"/>
        </w:rPr>
        <w:t>.</w:t>
      </w:r>
    </w:p>
    <w:p w14:paraId="250A431F" w14:textId="77777777" w:rsidR="007D2A76" w:rsidRDefault="007D2A76" w:rsidP="007D2A76">
      <w:pPr>
        <w:pStyle w:val="Titrearticle"/>
        <w:rPr>
          <w:rFonts w:ascii="Arial" w:hAnsi="Arial" w:cs="Arial"/>
          <w:i/>
          <w:color w:val="0070C0"/>
          <w:sz w:val="22"/>
          <w:szCs w:val="22"/>
        </w:rPr>
      </w:pPr>
    </w:p>
    <w:p w14:paraId="42D2B69D" w14:textId="77777777" w:rsidR="000A0D96" w:rsidRDefault="000A0D96" w:rsidP="007141EB">
      <w:pPr>
        <w:pStyle w:val="Titrearticle"/>
        <w:rPr>
          <w:rFonts w:ascii="Arial" w:hAnsi="Arial" w:cs="Arial"/>
          <w:color w:val="000000"/>
          <w:sz w:val="22"/>
          <w:szCs w:val="22"/>
        </w:rPr>
      </w:pPr>
    </w:p>
    <w:p w14:paraId="44638F86" w14:textId="77777777" w:rsidR="00BA5627" w:rsidRDefault="00BA5627" w:rsidP="00FC1A4F">
      <w:pPr>
        <w:pStyle w:val="NormalWeb"/>
        <w:spacing w:before="0" w:beforeAutospacing="0" w:after="0" w:afterAutospacing="0"/>
        <w:jc w:val="both"/>
        <w:rPr>
          <w:rFonts w:ascii="Arial" w:hAnsi="Arial" w:cs="Arial"/>
          <w:color w:val="000000"/>
          <w:sz w:val="22"/>
          <w:szCs w:val="22"/>
        </w:rPr>
      </w:pPr>
    </w:p>
    <w:p w14:paraId="3D9A9EC1" w14:textId="77777777" w:rsidR="00FA3708" w:rsidRPr="006D7BE5" w:rsidRDefault="00FA3708" w:rsidP="00FC1A4F">
      <w:pPr>
        <w:pStyle w:val="NormalWeb"/>
        <w:spacing w:before="0" w:beforeAutospacing="0" w:after="0" w:afterAutospacing="0"/>
        <w:jc w:val="both"/>
        <w:rPr>
          <w:rFonts w:ascii="Arial" w:hAnsi="Arial" w:cs="Arial"/>
          <w:color w:val="000000"/>
          <w:sz w:val="22"/>
          <w:szCs w:val="22"/>
        </w:rPr>
      </w:pPr>
    </w:p>
    <w:p w14:paraId="6DD59870" w14:textId="77777777" w:rsidR="00AE1440" w:rsidRDefault="00AE1440" w:rsidP="00646F46">
      <w:pPr>
        <w:pStyle w:val="NormalWeb"/>
        <w:spacing w:before="0" w:beforeAutospacing="0" w:after="0" w:afterAutospacing="0"/>
        <w:jc w:val="both"/>
        <w:rPr>
          <w:rFonts w:ascii="Arial" w:hAnsi="Arial" w:cs="Arial"/>
          <w:sz w:val="22"/>
          <w:szCs w:val="22"/>
        </w:rPr>
      </w:pPr>
    </w:p>
    <w:p w14:paraId="5EAF0685" w14:textId="77777777" w:rsidR="00CD3CBE" w:rsidRDefault="00CD3CBE" w:rsidP="00646F46">
      <w:pPr>
        <w:pStyle w:val="NormalWeb"/>
        <w:spacing w:before="0" w:beforeAutospacing="0" w:after="0" w:afterAutospacing="0"/>
        <w:jc w:val="both"/>
        <w:rPr>
          <w:rFonts w:ascii="Arial" w:hAnsi="Arial" w:cs="Arial"/>
          <w:sz w:val="22"/>
          <w:szCs w:val="22"/>
        </w:rPr>
      </w:pPr>
    </w:p>
    <w:p w14:paraId="285F2FE6" w14:textId="77777777" w:rsidR="0033606C" w:rsidRDefault="0033606C" w:rsidP="00646F46">
      <w:pPr>
        <w:pStyle w:val="NormalWeb"/>
        <w:spacing w:before="0" w:beforeAutospacing="0" w:after="0" w:afterAutospacing="0"/>
        <w:jc w:val="both"/>
        <w:rPr>
          <w:rFonts w:ascii="Arial" w:hAnsi="Arial" w:cs="Arial"/>
          <w:sz w:val="22"/>
          <w:szCs w:val="22"/>
        </w:rPr>
      </w:pPr>
    </w:p>
    <w:p w14:paraId="66BD4ED0" w14:textId="77777777" w:rsidR="0033606C" w:rsidRDefault="0033606C" w:rsidP="00646F46">
      <w:pPr>
        <w:pStyle w:val="NormalWeb"/>
        <w:spacing w:before="0" w:beforeAutospacing="0" w:after="0" w:afterAutospacing="0"/>
        <w:jc w:val="both"/>
        <w:rPr>
          <w:rFonts w:ascii="Arial" w:hAnsi="Arial" w:cs="Arial"/>
          <w:sz w:val="22"/>
          <w:szCs w:val="22"/>
        </w:rPr>
      </w:pPr>
    </w:p>
    <w:p w14:paraId="07856D9D" w14:textId="77777777" w:rsidR="0033606C" w:rsidRDefault="0033606C" w:rsidP="00646F46">
      <w:pPr>
        <w:pStyle w:val="NormalWeb"/>
        <w:spacing w:before="0" w:beforeAutospacing="0" w:after="0" w:afterAutospacing="0"/>
        <w:jc w:val="both"/>
        <w:rPr>
          <w:rFonts w:ascii="Arial" w:hAnsi="Arial" w:cs="Arial"/>
          <w:sz w:val="22"/>
          <w:szCs w:val="22"/>
        </w:rPr>
      </w:pPr>
    </w:p>
    <w:p w14:paraId="24CAD0AA" w14:textId="77777777" w:rsidR="0033606C" w:rsidRDefault="0033606C" w:rsidP="00646F46">
      <w:pPr>
        <w:pStyle w:val="NormalWeb"/>
        <w:spacing w:before="0" w:beforeAutospacing="0" w:after="0" w:afterAutospacing="0"/>
        <w:jc w:val="both"/>
        <w:rPr>
          <w:rFonts w:ascii="Arial" w:hAnsi="Arial" w:cs="Arial"/>
          <w:sz w:val="22"/>
          <w:szCs w:val="22"/>
        </w:rPr>
      </w:pPr>
    </w:p>
    <w:p w14:paraId="13B3DF2E" w14:textId="77777777" w:rsidR="0033606C" w:rsidRDefault="0033606C" w:rsidP="00646F46">
      <w:pPr>
        <w:pStyle w:val="NormalWeb"/>
        <w:spacing w:before="0" w:beforeAutospacing="0" w:after="0" w:afterAutospacing="0"/>
        <w:jc w:val="both"/>
        <w:rPr>
          <w:rFonts w:ascii="Arial" w:hAnsi="Arial" w:cs="Arial"/>
          <w:sz w:val="22"/>
          <w:szCs w:val="22"/>
        </w:rPr>
      </w:pPr>
    </w:p>
    <w:p w14:paraId="76859DE2" w14:textId="77777777" w:rsidR="0033606C" w:rsidRDefault="0033606C" w:rsidP="00646F46">
      <w:pPr>
        <w:pStyle w:val="NormalWeb"/>
        <w:spacing w:before="0" w:beforeAutospacing="0" w:after="0" w:afterAutospacing="0"/>
        <w:jc w:val="both"/>
        <w:rPr>
          <w:rFonts w:ascii="Arial" w:hAnsi="Arial" w:cs="Arial"/>
          <w:sz w:val="22"/>
          <w:szCs w:val="22"/>
        </w:rPr>
      </w:pPr>
    </w:p>
    <w:p w14:paraId="7F06CD73" w14:textId="77777777" w:rsidR="0033606C" w:rsidRDefault="0033606C" w:rsidP="00646F46">
      <w:pPr>
        <w:pStyle w:val="NormalWeb"/>
        <w:spacing w:before="0" w:beforeAutospacing="0" w:after="0" w:afterAutospacing="0"/>
        <w:jc w:val="both"/>
        <w:rPr>
          <w:rFonts w:ascii="Arial" w:hAnsi="Arial" w:cs="Arial"/>
          <w:sz w:val="22"/>
          <w:szCs w:val="22"/>
        </w:rPr>
      </w:pPr>
    </w:p>
    <w:p w14:paraId="4304B9C6" w14:textId="77777777" w:rsidR="0033606C" w:rsidRDefault="0033606C" w:rsidP="00646F46">
      <w:pPr>
        <w:pStyle w:val="NormalWeb"/>
        <w:spacing w:before="0" w:beforeAutospacing="0" w:after="0" w:afterAutospacing="0"/>
        <w:jc w:val="both"/>
        <w:rPr>
          <w:rFonts w:ascii="Arial" w:hAnsi="Arial" w:cs="Arial"/>
          <w:sz w:val="22"/>
          <w:szCs w:val="22"/>
        </w:rPr>
      </w:pPr>
    </w:p>
    <w:p w14:paraId="2757CAA8" w14:textId="77777777" w:rsidR="0033606C" w:rsidRDefault="0033606C" w:rsidP="00646F46">
      <w:pPr>
        <w:pStyle w:val="NormalWeb"/>
        <w:spacing w:before="0" w:beforeAutospacing="0" w:after="0" w:afterAutospacing="0"/>
        <w:jc w:val="both"/>
        <w:rPr>
          <w:rFonts w:ascii="Arial" w:hAnsi="Arial" w:cs="Arial"/>
          <w:sz w:val="22"/>
          <w:szCs w:val="22"/>
        </w:rPr>
      </w:pPr>
    </w:p>
    <w:p w14:paraId="6E064DD2" w14:textId="77777777" w:rsidR="0033606C" w:rsidRDefault="0033606C" w:rsidP="00646F46">
      <w:pPr>
        <w:pStyle w:val="NormalWeb"/>
        <w:spacing w:before="0" w:beforeAutospacing="0" w:after="0" w:afterAutospacing="0"/>
        <w:jc w:val="both"/>
        <w:rPr>
          <w:rFonts w:ascii="Arial" w:hAnsi="Arial" w:cs="Arial"/>
          <w:sz w:val="22"/>
          <w:szCs w:val="22"/>
        </w:rPr>
      </w:pPr>
    </w:p>
    <w:p w14:paraId="02E45360" w14:textId="77777777" w:rsidR="0033606C" w:rsidRDefault="0033606C" w:rsidP="00646F46">
      <w:pPr>
        <w:pStyle w:val="NormalWeb"/>
        <w:spacing w:before="0" w:beforeAutospacing="0" w:after="0" w:afterAutospacing="0"/>
        <w:jc w:val="both"/>
        <w:rPr>
          <w:rFonts w:ascii="Arial" w:hAnsi="Arial" w:cs="Arial"/>
          <w:sz w:val="22"/>
          <w:szCs w:val="22"/>
        </w:rPr>
      </w:pPr>
    </w:p>
    <w:p w14:paraId="0C5F3483" w14:textId="77777777" w:rsidR="0033606C" w:rsidRDefault="0033606C" w:rsidP="00646F46">
      <w:pPr>
        <w:pStyle w:val="NormalWeb"/>
        <w:spacing w:before="0" w:beforeAutospacing="0" w:after="0" w:afterAutospacing="0"/>
        <w:jc w:val="both"/>
        <w:rPr>
          <w:rFonts w:ascii="Arial" w:hAnsi="Arial" w:cs="Arial"/>
          <w:sz w:val="22"/>
          <w:szCs w:val="22"/>
        </w:rPr>
      </w:pPr>
    </w:p>
    <w:p w14:paraId="3B6E46A1" w14:textId="77777777" w:rsidR="0033606C" w:rsidRDefault="0033606C" w:rsidP="00646F46">
      <w:pPr>
        <w:pStyle w:val="NormalWeb"/>
        <w:spacing w:before="0" w:beforeAutospacing="0" w:after="0" w:afterAutospacing="0"/>
        <w:jc w:val="both"/>
        <w:rPr>
          <w:rFonts w:ascii="Arial" w:hAnsi="Arial" w:cs="Arial"/>
          <w:sz w:val="22"/>
          <w:szCs w:val="22"/>
        </w:rPr>
      </w:pPr>
    </w:p>
    <w:p w14:paraId="10987270" w14:textId="77777777" w:rsidR="0033606C" w:rsidRDefault="0033606C" w:rsidP="00646F46">
      <w:pPr>
        <w:pStyle w:val="NormalWeb"/>
        <w:spacing w:before="0" w:beforeAutospacing="0" w:after="0" w:afterAutospacing="0"/>
        <w:jc w:val="both"/>
        <w:rPr>
          <w:rFonts w:ascii="Arial" w:hAnsi="Arial" w:cs="Arial"/>
          <w:sz w:val="22"/>
          <w:szCs w:val="22"/>
        </w:rPr>
      </w:pPr>
    </w:p>
    <w:p w14:paraId="768870E0" w14:textId="77777777" w:rsidR="0033606C" w:rsidRDefault="0033606C" w:rsidP="00646F46">
      <w:pPr>
        <w:pStyle w:val="NormalWeb"/>
        <w:spacing w:before="0" w:beforeAutospacing="0" w:after="0" w:afterAutospacing="0"/>
        <w:jc w:val="both"/>
        <w:rPr>
          <w:rFonts w:ascii="Arial" w:hAnsi="Arial" w:cs="Arial"/>
          <w:sz w:val="22"/>
          <w:szCs w:val="22"/>
        </w:rPr>
      </w:pPr>
    </w:p>
    <w:p w14:paraId="6B5F3EE1" w14:textId="77777777" w:rsidR="0033606C" w:rsidRDefault="0033606C" w:rsidP="00646F46">
      <w:pPr>
        <w:pStyle w:val="NormalWeb"/>
        <w:spacing w:before="0" w:beforeAutospacing="0" w:after="0" w:afterAutospacing="0"/>
        <w:jc w:val="both"/>
        <w:rPr>
          <w:rFonts w:ascii="Arial" w:hAnsi="Arial" w:cs="Arial"/>
          <w:sz w:val="22"/>
          <w:szCs w:val="22"/>
        </w:rPr>
      </w:pPr>
    </w:p>
    <w:p w14:paraId="3FFC212B" w14:textId="77777777" w:rsidR="0033606C" w:rsidRDefault="0033606C" w:rsidP="00646F46">
      <w:pPr>
        <w:pStyle w:val="NormalWeb"/>
        <w:spacing w:before="0" w:beforeAutospacing="0" w:after="0" w:afterAutospacing="0"/>
        <w:jc w:val="both"/>
        <w:rPr>
          <w:rFonts w:ascii="Arial" w:hAnsi="Arial" w:cs="Arial"/>
          <w:sz w:val="22"/>
          <w:szCs w:val="22"/>
        </w:rPr>
      </w:pPr>
    </w:p>
    <w:p w14:paraId="7BEFD555" w14:textId="0F68C46B" w:rsidR="0033606C" w:rsidRDefault="0033606C" w:rsidP="00646F46">
      <w:pPr>
        <w:pStyle w:val="NormalWeb"/>
        <w:spacing w:before="0" w:beforeAutospacing="0" w:after="0" w:afterAutospacing="0"/>
        <w:jc w:val="both"/>
        <w:rPr>
          <w:rFonts w:ascii="Arial" w:hAnsi="Arial" w:cs="Arial"/>
          <w:sz w:val="22"/>
          <w:szCs w:val="22"/>
        </w:rPr>
      </w:pPr>
      <w:r>
        <w:rPr>
          <w:rFonts w:ascii="Arial" w:hAnsi="Arial" w:cs="Arial"/>
          <w:sz w:val="22"/>
          <w:szCs w:val="22"/>
        </w:rPr>
        <w:br w:type="page"/>
      </w:r>
    </w:p>
    <w:p w14:paraId="554309B8" w14:textId="6E6E9630" w:rsidR="0083524B" w:rsidRPr="006D7BE5" w:rsidRDefault="0083524B" w:rsidP="0083524B">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lastRenderedPageBreak/>
        <w:t>Le</w:t>
      </w:r>
      <w:r w:rsidRPr="006D7BE5">
        <w:rPr>
          <w:rFonts w:ascii="Arial" w:hAnsi="Arial" w:cs="Arial"/>
          <w:color w:val="000000"/>
          <w:sz w:val="22"/>
          <w:szCs w:val="22"/>
        </w:rPr>
        <w:t xml:space="preserve"> prés</w:t>
      </w:r>
      <w:r>
        <w:rPr>
          <w:rFonts w:ascii="Arial" w:hAnsi="Arial" w:cs="Arial"/>
          <w:color w:val="000000"/>
          <w:sz w:val="22"/>
          <w:szCs w:val="22"/>
        </w:rPr>
        <w:t>ent avenant est établi en trois exemp</w:t>
      </w:r>
      <w:r w:rsidRPr="006D7BE5">
        <w:rPr>
          <w:rFonts w:ascii="Arial" w:hAnsi="Arial" w:cs="Arial"/>
          <w:color w:val="000000"/>
          <w:sz w:val="22"/>
          <w:szCs w:val="22"/>
        </w:rPr>
        <w:t xml:space="preserve">laires originaux </w:t>
      </w:r>
      <w:r w:rsidRPr="001803F4">
        <w:rPr>
          <w:rFonts w:ascii="Arial" w:hAnsi="Arial" w:cs="Arial"/>
          <w:color w:val="E36C0A" w:themeColor="accent6" w:themeShade="BF"/>
          <w:sz w:val="22"/>
          <w:szCs w:val="22"/>
        </w:rPr>
        <w:t xml:space="preserve">[chaque exemplaire doit revêtir les trois signatures originales, c’est-à-dire une signature manuscrite ou une signature électronique mais </w:t>
      </w:r>
      <w:r w:rsidRPr="001803F4">
        <w:rPr>
          <w:rFonts w:ascii="Arial" w:hAnsi="Arial" w:cs="Arial"/>
          <w:b/>
          <w:color w:val="E36C0A" w:themeColor="accent6" w:themeShade="BF"/>
          <w:sz w:val="22"/>
          <w:szCs w:val="22"/>
        </w:rPr>
        <w:t>en aucun cas une version scannée des signatures</w:t>
      </w:r>
      <w:r w:rsidRPr="001803F4">
        <w:rPr>
          <w:rFonts w:ascii="Arial" w:hAnsi="Arial" w:cs="Arial"/>
          <w:color w:val="E36C0A" w:themeColor="accent6" w:themeShade="BF"/>
          <w:sz w:val="22"/>
          <w:szCs w:val="22"/>
        </w:rPr>
        <w:t xml:space="preserve"> qui n’a aucune valeur juridique]</w:t>
      </w:r>
      <w:r>
        <w:rPr>
          <w:rFonts w:ascii="Arial" w:hAnsi="Arial" w:cs="Arial"/>
          <w:color w:val="000000"/>
          <w:sz w:val="22"/>
          <w:szCs w:val="22"/>
        </w:rPr>
        <w:t xml:space="preserve"> </w:t>
      </w:r>
      <w:r w:rsidRPr="006D7BE5">
        <w:rPr>
          <w:rFonts w:ascii="Arial" w:hAnsi="Arial" w:cs="Arial"/>
          <w:color w:val="000000"/>
          <w:sz w:val="22"/>
          <w:szCs w:val="22"/>
        </w:rPr>
        <w:t>dont un pour chacune des parties.</w:t>
      </w:r>
    </w:p>
    <w:p w14:paraId="07D8CBE9" w14:textId="77777777" w:rsidR="0083524B" w:rsidRPr="006D7BE5" w:rsidRDefault="0083524B" w:rsidP="0083524B">
      <w:pPr>
        <w:pStyle w:val="NormalWeb"/>
        <w:spacing w:before="0" w:beforeAutospacing="0" w:after="0" w:afterAutospacing="0"/>
        <w:jc w:val="both"/>
        <w:rPr>
          <w:rFonts w:ascii="Arial" w:hAnsi="Arial" w:cs="Arial"/>
          <w:sz w:val="22"/>
          <w:szCs w:val="22"/>
        </w:rPr>
      </w:pPr>
    </w:p>
    <w:p w14:paraId="23136AFC" w14:textId="31263D89" w:rsidR="0083524B" w:rsidRPr="00582FC3" w:rsidRDefault="0083524B" w:rsidP="0083524B">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w:t>
      </w:r>
      <w:r w:rsidRPr="00582FC3">
        <w:rPr>
          <w:rFonts w:ascii="Arial" w:hAnsi="Arial" w:cs="Arial"/>
          <w:i/>
          <w:color w:val="4F81BD" w:themeColor="accent1"/>
          <w:sz w:val="22"/>
          <w:szCs w:val="22"/>
        </w:rPr>
        <w:t>le cas échéant, pour les fonctionnaires intercommunaux</w:t>
      </w:r>
      <w:r w:rsidRPr="00582FC3">
        <w:rPr>
          <w:rFonts w:ascii="Arial" w:hAnsi="Arial" w:cs="Arial"/>
          <w:color w:val="4F81BD" w:themeColor="accent1"/>
          <w:sz w:val="22"/>
          <w:szCs w:val="22"/>
        </w:rPr>
        <w:t>)</w:t>
      </w:r>
      <w:r>
        <w:rPr>
          <w:rFonts w:ascii="Arial" w:hAnsi="Arial" w:cs="Arial"/>
          <w:color w:val="4F81BD" w:themeColor="accent1"/>
          <w:sz w:val="22"/>
          <w:szCs w:val="22"/>
        </w:rPr>
        <w:t xml:space="preserve"> Le</w:t>
      </w:r>
      <w:r w:rsidRPr="00582FC3">
        <w:rPr>
          <w:rFonts w:ascii="Arial" w:hAnsi="Arial" w:cs="Arial"/>
          <w:color w:val="4F81BD" w:themeColor="accent1"/>
          <w:sz w:val="22"/>
          <w:szCs w:val="22"/>
        </w:rPr>
        <w:t xml:space="preserve"> présent </w:t>
      </w:r>
      <w:r>
        <w:rPr>
          <w:rFonts w:ascii="Arial" w:hAnsi="Arial" w:cs="Arial"/>
          <w:color w:val="4F81BD" w:themeColor="accent1"/>
          <w:sz w:val="22"/>
          <w:szCs w:val="22"/>
        </w:rPr>
        <w:t>avenant</w:t>
      </w:r>
      <w:r w:rsidRPr="00582FC3">
        <w:rPr>
          <w:rFonts w:ascii="Arial" w:hAnsi="Arial" w:cs="Arial"/>
          <w:color w:val="4F81BD" w:themeColor="accent1"/>
          <w:sz w:val="22"/>
          <w:szCs w:val="22"/>
        </w:rPr>
        <w:t xml:space="preserve"> sera transmis aux aut</w:t>
      </w:r>
      <w:r>
        <w:rPr>
          <w:rFonts w:ascii="Arial" w:hAnsi="Arial" w:cs="Arial"/>
          <w:color w:val="4F81BD" w:themeColor="accent1"/>
          <w:sz w:val="22"/>
          <w:szCs w:val="22"/>
        </w:rPr>
        <w:t>res employeurs du fonctionnaire non signataires de celui-ci</w:t>
      </w:r>
      <w:r w:rsidRPr="00582FC3">
        <w:rPr>
          <w:rFonts w:ascii="Arial" w:hAnsi="Arial" w:cs="Arial"/>
          <w:color w:val="4F81BD" w:themeColor="accent1"/>
          <w:sz w:val="22"/>
          <w:szCs w:val="22"/>
        </w:rPr>
        <w:t>.</w:t>
      </w:r>
    </w:p>
    <w:p w14:paraId="3AFC0802" w14:textId="77777777" w:rsidR="0083524B" w:rsidRDefault="0083524B" w:rsidP="0083524B">
      <w:pPr>
        <w:pStyle w:val="NormalWeb"/>
        <w:spacing w:before="0" w:beforeAutospacing="0" w:after="0" w:afterAutospacing="0"/>
        <w:jc w:val="both"/>
        <w:rPr>
          <w:rFonts w:ascii="Arial" w:hAnsi="Arial" w:cs="Arial"/>
          <w:sz w:val="22"/>
          <w:szCs w:val="22"/>
        </w:rPr>
      </w:pPr>
    </w:p>
    <w:p w14:paraId="71CC12FC" w14:textId="3CC74255" w:rsidR="0083524B" w:rsidRPr="00582FC3" w:rsidRDefault="0083524B" w:rsidP="0083524B">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w:t>
      </w:r>
      <w:r w:rsidRPr="00582FC3">
        <w:rPr>
          <w:rFonts w:ascii="Arial" w:hAnsi="Arial" w:cs="Arial"/>
          <w:i/>
          <w:color w:val="4F81BD" w:themeColor="accent1"/>
          <w:sz w:val="22"/>
          <w:szCs w:val="22"/>
        </w:rPr>
        <w:t xml:space="preserve">le cas échéant, pour les fonctionnaires </w:t>
      </w:r>
      <w:r>
        <w:rPr>
          <w:rFonts w:ascii="Arial" w:hAnsi="Arial" w:cs="Arial"/>
          <w:i/>
          <w:color w:val="4F81BD" w:themeColor="accent1"/>
          <w:sz w:val="22"/>
          <w:szCs w:val="22"/>
        </w:rPr>
        <w:t>effectuant un stage et/ou une mise en situation hors collectivité</w:t>
      </w:r>
      <w:r w:rsidRPr="00582FC3">
        <w:rPr>
          <w:rFonts w:ascii="Arial" w:hAnsi="Arial" w:cs="Arial"/>
          <w:color w:val="4F81BD" w:themeColor="accent1"/>
          <w:sz w:val="22"/>
          <w:szCs w:val="22"/>
        </w:rPr>
        <w:t>)</w:t>
      </w:r>
      <w:r>
        <w:rPr>
          <w:rFonts w:ascii="Arial" w:hAnsi="Arial" w:cs="Arial"/>
          <w:color w:val="4F81BD" w:themeColor="accent1"/>
          <w:sz w:val="22"/>
          <w:szCs w:val="22"/>
        </w:rPr>
        <w:t xml:space="preserve"> Le</w:t>
      </w:r>
      <w:r w:rsidRPr="00582FC3">
        <w:rPr>
          <w:rFonts w:ascii="Arial" w:hAnsi="Arial" w:cs="Arial"/>
          <w:color w:val="4F81BD" w:themeColor="accent1"/>
          <w:sz w:val="22"/>
          <w:szCs w:val="22"/>
        </w:rPr>
        <w:t xml:space="preserve"> présent </w:t>
      </w:r>
      <w:r>
        <w:rPr>
          <w:rFonts w:ascii="Arial" w:hAnsi="Arial" w:cs="Arial"/>
          <w:color w:val="4F81BD" w:themeColor="accent1"/>
          <w:sz w:val="22"/>
          <w:szCs w:val="22"/>
        </w:rPr>
        <w:t>avenant</w:t>
      </w:r>
      <w:r w:rsidRPr="00582FC3">
        <w:rPr>
          <w:rFonts w:ascii="Arial" w:hAnsi="Arial" w:cs="Arial"/>
          <w:color w:val="4F81BD" w:themeColor="accent1"/>
          <w:sz w:val="22"/>
          <w:szCs w:val="22"/>
        </w:rPr>
        <w:t xml:space="preserve"> sera transmis </w:t>
      </w:r>
      <w:r>
        <w:rPr>
          <w:rFonts w:ascii="Arial" w:hAnsi="Arial" w:cs="Arial"/>
          <w:color w:val="4F81BD" w:themeColor="accent1"/>
          <w:sz w:val="22"/>
          <w:szCs w:val="22"/>
        </w:rPr>
        <w:t>à la structure d’accueil du fonctionnaire, pour information et signature</w:t>
      </w:r>
      <w:r w:rsidRPr="00582FC3">
        <w:rPr>
          <w:rFonts w:ascii="Arial" w:hAnsi="Arial" w:cs="Arial"/>
          <w:color w:val="4F81BD" w:themeColor="accent1"/>
          <w:sz w:val="22"/>
          <w:szCs w:val="22"/>
        </w:rPr>
        <w:t>.</w:t>
      </w:r>
    </w:p>
    <w:p w14:paraId="3D013AB8" w14:textId="77777777" w:rsidR="0083524B" w:rsidRDefault="0083524B" w:rsidP="0083524B">
      <w:pPr>
        <w:pStyle w:val="NormalWeb"/>
        <w:spacing w:before="0" w:beforeAutospacing="0" w:after="0" w:afterAutospacing="0"/>
        <w:jc w:val="both"/>
        <w:rPr>
          <w:rFonts w:ascii="Arial" w:hAnsi="Arial" w:cs="Arial"/>
          <w:sz w:val="22"/>
          <w:szCs w:val="22"/>
        </w:rPr>
      </w:pPr>
    </w:p>
    <w:p w14:paraId="73367158" w14:textId="77777777" w:rsidR="0083524B" w:rsidRDefault="0083524B" w:rsidP="0083524B">
      <w:pPr>
        <w:pStyle w:val="NormalWeb"/>
        <w:spacing w:before="0" w:beforeAutospacing="0" w:after="0" w:afterAutospacing="0"/>
        <w:jc w:val="both"/>
        <w:rPr>
          <w:rFonts w:ascii="Arial" w:hAnsi="Arial" w:cs="Arial"/>
          <w:sz w:val="22"/>
          <w:szCs w:val="22"/>
        </w:rPr>
      </w:pPr>
    </w:p>
    <w:p w14:paraId="0AA72845" w14:textId="77777777" w:rsidR="0083524B" w:rsidRDefault="0083524B" w:rsidP="0083524B">
      <w:pPr>
        <w:pStyle w:val="NormalWeb"/>
        <w:spacing w:before="0" w:beforeAutospacing="0" w:after="0" w:afterAutospacing="0"/>
        <w:jc w:val="both"/>
        <w:rPr>
          <w:rFonts w:ascii="Arial" w:hAnsi="Arial" w:cs="Arial"/>
          <w:sz w:val="22"/>
          <w:szCs w:val="22"/>
        </w:rPr>
      </w:pPr>
    </w:p>
    <w:p w14:paraId="49C096BD" w14:textId="77777777" w:rsidR="0083524B" w:rsidRPr="006D7BE5" w:rsidRDefault="0083524B" w:rsidP="0083524B">
      <w:pPr>
        <w:pStyle w:val="NormalWeb"/>
        <w:spacing w:before="0" w:beforeAutospacing="0" w:after="0" w:afterAutospacing="0"/>
        <w:jc w:val="both"/>
        <w:rPr>
          <w:rFonts w:ascii="Arial" w:hAnsi="Arial" w:cs="Arial"/>
          <w:sz w:val="22"/>
          <w:szCs w:val="22"/>
        </w:rPr>
      </w:pPr>
    </w:p>
    <w:p w14:paraId="7C63A8EC" w14:textId="77777777" w:rsidR="0083524B" w:rsidRDefault="0083524B" w:rsidP="0083524B">
      <w:pPr>
        <w:pStyle w:val="NormalWeb"/>
        <w:spacing w:before="0" w:beforeAutospacing="0" w:after="0" w:afterAutospacing="0"/>
        <w:jc w:val="both"/>
        <w:rPr>
          <w:rFonts w:ascii="Arial" w:hAnsi="Arial" w:cs="Arial"/>
          <w:b/>
          <w:i/>
          <w:color w:val="000000"/>
          <w:sz w:val="22"/>
          <w:szCs w:val="22"/>
        </w:rPr>
      </w:pPr>
    </w:p>
    <w:p w14:paraId="165464E4" w14:textId="77777777" w:rsidR="0083524B" w:rsidRPr="00AE1440" w:rsidRDefault="0083524B" w:rsidP="0083524B">
      <w:pPr>
        <w:tabs>
          <w:tab w:val="left" w:pos="5103"/>
        </w:tabs>
        <w:jc w:val="both"/>
        <w:rPr>
          <w:rFonts w:ascii="Arial" w:hAnsi="Arial" w:cs="Arial"/>
        </w:rPr>
      </w:pPr>
      <w:r w:rsidRPr="00AE1440">
        <w:rPr>
          <w:rFonts w:ascii="Arial" w:hAnsi="Arial" w:cs="Arial"/>
        </w:rPr>
        <w:t xml:space="preserve">À </w:t>
      </w:r>
      <w:r w:rsidRPr="00AE1440">
        <w:rPr>
          <w:rFonts w:ascii="Arial" w:hAnsi="Arial" w:cs="Arial"/>
          <w:color w:val="4F81BD" w:themeColor="accent1"/>
        </w:rPr>
        <w:t>… (</w:t>
      </w:r>
      <w:r w:rsidRPr="00AE1440">
        <w:rPr>
          <w:rFonts w:ascii="Arial" w:hAnsi="Arial" w:cs="Arial"/>
          <w:i/>
          <w:color w:val="4F81BD" w:themeColor="accent1"/>
        </w:rPr>
        <w:t>préciser le lieu</w:t>
      </w:r>
      <w:r w:rsidRPr="00AE1440">
        <w:rPr>
          <w:rFonts w:ascii="Arial" w:hAnsi="Arial" w:cs="Arial"/>
          <w:color w:val="4F81BD" w:themeColor="accent1"/>
        </w:rPr>
        <w:t>)</w:t>
      </w:r>
      <w:r w:rsidRPr="00AE1440">
        <w:rPr>
          <w:rFonts w:ascii="Arial" w:hAnsi="Arial" w:cs="Arial"/>
        </w:rPr>
        <w:tab/>
      </w:r>
      <w:r w:rsidRPr="00AE1440">
        <w:rPr>
          <w:rFonts w:ascii="Arial" w:hAnsi="Arial" w:cs="Arial"/>
        </w:rPr>
        <w:tab/>
      </w:r>
      <w:r w:rsidRPr="00AE1440">
        <w:rPr>
          <w:rFonts w:ascii="Arial" w:hAnsi="Arial" w:cs="Arial"/>
        </w:rPr>
        <w:tab/>
        <w:t>À Sainte Foy-lès-Lyon</w:t>
      </w:r>
    </w:p>
    <w:p w14:paraId="3EAF3BBF" w14:textId="77777777" w:rsidR="0083524B" w:rsidRPr="00AE1440" w:rsidRDefault="0083524B" w:rsidP="0083524B">
      <w:pPr>
        <w:tabs>
          <w:tab w:val="left" w:pos="5103"/>
        </w:tabs>
        <w:jc w:val="both"/>
        <w:rPr>
          <w:rFonts w:ascii="Arial" w:hAnsi="Arial" w:cs="Arial"/>
        </w:rPr>
      </w:pPr>
      <w:r w:rsidRPr="00AE1440">
        <w:rPr>
          <w:rFonts w:ascii="Arial" w:hAnsi="Arial" w:cs="Arial"/>
        </w:rPr>
        <w:t xml:space="preserve">Le … </w:t>
      </w:r>
      <w:r w:rsidRPr="00AE1440">
        <w:rPr>
          <w:rFonts w:ascii="Arial" w:hAnsi="Arial" w:cs="Arial"/>
          <w:color w:val="4F81BD" w:themeColor="accent1"/>
        </w:rPr>
        <w:t>(</w:t>
      </w:r>
      <w:r w:rsidRPr="00AE1440">
        <w:rPr>
          <w:rFonts w:ascii="Arial" w:hAnsi="Arial" w:cs="Arial"/>
          <w:i/>
          <w:color w:val="4F81BD" w:themeColor="accent1"/>
        </w:rPr>
        <w:t>préciser la date</w:t>
      </w:r>
      <w:r w:rsidRPr="00AE1440">
        <w:rPr>
          <w:rFonts w:ascii="Arial" w:hAnsi="Arial" w:cs="Arial"/>
          <w:color w:val="4F81BD" w:themeColor="accent1"/>
        </w:rPr>
        <w:t>)</w:t>
      </w:r>
      <w:r w:rsidRPr="00AE1440">
        <w:rPr>
          <w:rFonts w:ascii="Arial" w:hAnsi="Arial" w:cs="Arial"/>
        </w:rPr>
        <w:tab/>
      </w:r>
      <w:r w:rsidRPr="00AE1440">
        <w:rPr>
          <w:rFonts w:ascii="Arial" w:hAnsi="Arial" w:cs="Arial"/>
        </w:rPr>
        <w:tab/>
      </w:r>
      <w:r w:rsidRPr="00AE1440">
        <w:rPr>
          <w:rFonts w:ascii="Arial" w:hAnsi="Arial" w:cs="Arial"/>
        </w:rPr>
        <w:tab/>
        <w:t xml:space="preserve">Le </w:t>
      </w:r>
    </w:p>
    <w:p w14:paraId="6393DBB6" w14:textId="77777777" w:rsidR="0083524B" w:rsidRPr="00AE1440" w:rsidRDefault="0083524B" w:rsidP="0083524B">
      <w:pPr>
        <w:tabs>
          <w:tab w:val="left" w:pos="5103"/>
        </w:tabs>
        <w:jc w:val="both"/>
        <w:rPr>
          <w:rFonts w:ascii="Arial" w:hAnsi="Arial" w:cs="Arial"/>
        </w:rPr>
      </w:pPr>
    </w:p>
    <w:p w14:paraId="3A60C057" w14:textId="77777777" w:rsidR="0083524B" w:rsidRPr="00AE1440" w:rsidRDefault="0083524B" w:rsidP="0083524B">
      <w:pPr>
        <w:tabs>
          <w:tab w:val="left" w:pos="5103"/>
        </w:tabs>
        <w:ind w:left="6379" w:hanging="6379"/>
        <w:jc w:val="both"/>
        <w:rPr>
          <w:rFonts w:ascii="Arial" w:hAnsi="Arial" w:cs="Arial"/>
        </w:rPr>
      </w:pPr>
      <w:r w:rsidRPr="00C25C0D">
        <w:rPr>
          <w:rFonts w:ascii="Arial" w:hAnsi="Arial" w:cs="Arial"/>
          <w:noProof/>
          <w:lang w:eastAsia="fr-FR"/>
        </w:rPr>
        <w:drawing>
          <wp:anchor distT="0" distB="0" distL="114300" distR="114300" simplePos="0" relativeHeight="251661312" behindDoc="0" locked="0" layoutInCell="1" allowOverlap="0" wp14:anchorId="14C775D3" wp14:editId="42FFEE2D">
            <wp:simplePos x="0" y="0"/>
            <wp:positionH relativeFrom="margin">
              <wp:posOffset>2943225</wp:posOffset>
            </wp:positionH>
            <wp:positionV relativeFrom="paragraph">
              <wp:posOffset>170815</wp:posOffset>
            </wp:positionV>
            <wp:extent cx="1090295" cy="10902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pic:spPr>
                </pic:pic>
              </a:graphicData>
            </a:graphic>
            <wp14:sizeRelH relativeFrom="margin">
              <wp14:pctWidth>0</wp14:pctWidth>
            </wp14:sizeRelH>
            <wp14:sizeRelV relativeFrom="margin">
              <wp14:pctHeight>0</wp14:pctHeight>
            </wp14:sizeRelV>
          </wp:anchor>
        </w:drawing>
      </w:r>
      <w:r w:rsidRPr="00C25C0D">
        <w:rPr>
          <w:rFonts w:ascii="Arial" w:hAnsi="Arial" w:cs="Arial"/>
        </w:rPr>
        <w:t>Le Maire</w:t>
      </w:r>
      <w:r w:rsidRPr="00AE1440">
        <w:rPr>
          <w:rFonts w:ascii="Arial" w:hAnsi="Arial" w:cs="Arial"/>
          <w:color w:val="4F81BD" w:themeColor="accent1"/>
        </w:rPr>
        <w:t xml:space="preserve"> </w:t>
      </w:r>
      <w:r w:rsidRPr="00B04F2F">
        <w:rPr>
          <w:rFonts w:ascii="Arial" w:hAnsi="Arial" w:cs="Arial"/>
          <w:i/>
          <w:color w:val="4F81BD" w:themeColor="accent1"/>
        </w:rPr>
        <w:t>(ou Président)</w:t>
      </w:r>
      <w:r w:rsidRPr="00EA6280">
        <w:rPr>
          <w:rFonts w:ascii="Arial" w:hAnsi="Arial" w:cs="Arial"/>
        </w:rPr>
        <w:t>,</w:t>
      </w:r>
      <w:r w:rsidRPr="00AE1440">
        <w:rPr>
          <w:rFonts w:ascii="Arial" w:hAnsi="Arial" w:cs="Arial"/>
        </w:rPr>
        <w:tab/>
      </w:r>
      <w:r w:rsidRPr="00AE1440">
        <w:rPr>
          <w:rFonts w:ascii="Arial" w:hAnsi="Arial" w:cs="Arial"/>
        </w:rPr>
        <w:tab/>
        <w:t>Le Président,</w:t>
      </w:r>
    </w:p>
    <w:p w14:paraId="2CBFA0AC" w14:textId="77777777" w:rsidR="0083524B" w:rsidRPr="00AE1440" w:rsidRDefault="0083524B" w:rsidP="0083524B">
      <w:pPr>
        <w:tabs>
          <w:tab w:val="left" w:pos="5103"/>
        </w:tabs>
        <w:jc w:val="both"/>
        <w:rPr>
          <w:rFonts w:ascii="Arial" w:hAnsi="Arial" w:cs="Arial"/>
        </w:rPr>
      </w:pPr>
    </w:p>
    <w:p w14:paraId="4E83C2DF" w14:textId="77777777" w:rsidR="0083524B" w:rsidRDefault="0083524B" w:rsidP="0083524B">
      <w:pPr>
        <w:tabs>
          <w:tab w:val="left" w:pos="5103"/>
        </w:tabs>
        <w:spacing w:before="1200"/>
        <w:jc w:val="both"/>
        <w:rPr>
          <w:rFonts w:ascii="Arial" w:hAnsi="Arial" w:cs="Arial"/>
        </w:rPr>
      </w:pPr>
      <w:r w:rsidRPr="00AE1440">
        <w:rPr>
          <w:rFonts w:ascii="Arial" w:hAnsi="Arial" w:cs="Arial"/>
        </w:rPr>
        <w:tab/>
      </w:r>
      <w:r w:rsidRPr="00AE1440">
        <w:rPr>
          <w:rFonts w:ascii="Arial" w:hAnsi="Arial" w:cs="Arial"/>
        </w:rPr>
        <w:tab/>
      </w:r>
      <w:r w:rsidRPr="00AE1440">
        <w:rPr>
          <w:rFonts w:ascii="Arial" w:hAnsi="Arial" w:cs="Arial"/>
        </w:rPr>
        <w:tab/>
        <w:t>Philippe LOCATELLI</w:t>
      </w:r>
    </w:p>
    <w:p w14:paraId="2FD7BD6E" w14:textId="77777777" w:rsidR="0083524B" w:rsidRPr="00AE1440" w:rsidRDefault="0083524B" w:rsidP="0083524B">
      <w:pPr>
        <w:tabs>
          <w:tab w:val="left" w:pos="5103"/>
        </w:tabs>
        <w:spacing w:before="1200"/>
        <w:jc w:val="both"/>
        <w:rPr>
          <w:rFonts w:ascii="Arial" w:hAnsi="Arial" w:cs="Arial"/>
        </w:rPr>
      </w:pPr>
      <w:r>
        <w:rPr>
          <w:rFonts w:ascii="Arial" w:hAnsi="Arial" w:cs="Arial"/>
        </w:rPr>
        <w:t xml:space="preserve">Le fonctionnaire, </w:t>
      </w:r>
      <w:r w:rsidRPr="00AE1440">
        <w:rPr>
          <w:rFonts w:ascii="Arial" w:hAnsi="Arial" w:cs="Arial"/>
          <w:color w:val="4F81BD" w:themeColor="accent1"/>
        </w:rPr>
        <w:t>Monsieur / Madame …</w:t>
      </w:r>
      <w:r>
        <w:rPr>
          <w:rFonts w:ascii="Arial" w:hAnsi="Arial" w:cs="Arial"/>
          <w:color w:val="4F81BD" w:themeColor="accent1"/>
        </w:rPr>
        <w:t xml:space="preserve"> </w:t>
      </w:r>
      <w:r w:rsidRPr="00AE1440">
        <w:rPr>
          <w:rFonts w:ascii="Arial" w:hAnsi="Arial" w:cs="Arial"/>
          <w:i/>
          <w:color w:val="4F81BD" w:themeColor="accent1"/>
        </w:rPr>
        <w:t>(à compléter)</w:t>
      </w:r>
      <w:r w:rsidRPr="00AE1440">
        <w:rPr>
          <w:rFonts w:ascii="Arial" w:hAnsi="Arial" w:cs="Arial"/>
        </w:rPr>
        <w:t>,</w:t>
      </w:r>
      <w:r>
        <w:rPr>
          <w:rFonts w:ascii="Arial" w:hAnsi="Arial" w:cs="Arial"/>
        </w:rPr>
        <w:tab/>
      </w:r>
    </w:p>
    <w:p w14:paraId="028AE554" w14:textId="77777777" w:rsidR="0083524B" w:rsidRDefault="0083524B" w:rsidP="0083524B">
      <w:pPr>
        <w:tabs>
          <w:tab w:val="left" w:pos="5103"/>
        </w:tabs>
        <w:jc w:val="both"/>
        <w:rPr>
          <w:rFonts w:ascii="Arial" w:hAnsi="Arial" w:cs="Arial"/>
        </w:rPr>
      </w:pPr>
    </w:p>
    <w:p w14:paraId="258C7C1E" w14:textId="77777777" w:rsidR="0083524B" w:rsidRPr="00AE1440" w:rsidRDefault="0083524B" w:rsidP="0083524B">
      <w:pPr>
        <w:tabs>
          <w:tab w:val="left" w:pos="5103"/>
        </w:tabs>
        <w:jc w:val="both"/>
        <w:rPr>
          <w:rFonts w:ascii="Arial" w:hAnsi="Arial" w:cs="Arial"/>
        </w:rPr>
      </w:pPr>
      <w:r w:rsidRPr="00AE1440">
        <w:rPr>
          <w:rFonts w:ascii="Arial" w:hAnsi="Arial" w:cs="Arial"/>
        </w:rPr>
        <w:t xml:space="preserve">À </w:t>
      </w:r>
      <w:r w:rsidRPr="00AE1440">
        <w:rPr>
          <w:rFonts w:ascii="Arial" w:hAnsi="Arial" w:cs="Arial"/>
          <w:color w:val="4F81BD" w:themeColor="accent1"/>
        </w:rPr>
        <w:t>… (</w:t>
      </w:r>
      <w:r w:rsidRPr="00AE1440">
        <w:rPr>
          <w:rFonts w:ascii="Arial" w:hAnsi="Arial" w:cs="Arial"/>
          <w:i/>
          <w:color w:val="4F81BD" w:themeColor="accent1"/>
        </w:rPr>
        <w:t>préciser le lieu</w:t>
      </w:r>
      <w:r w:rsidRPr="00AE1440">
        <w:rPr>
          <w:rFonts w:ascii="Arial" w:hAnsi="Arial" w:cs="Arial"/>
          <w:color w:val="4F81BD" w:themeColor="accent1"/>
        </w:rPr>
        <w:t>)</w:t>
      </w:r>
    </w:p>
    <w:p w14:paraId="4E473DE6" w14:textId="5B85EAB0" w:rsidR="0083524B" w:rsidRPr="005679B6" w:rsidRDefault="0083524B" w:rsidP="005679B6">
      <w:pPr>
        <w:tabs>
          <w:tab w:val="left" w:pos="5103"/>
        </w:tabs>
        <w:jc w:val="both"/>
        <w:rPr>
          <w:rFonts w:ascii="Arial" w:hAnsi="Arial" w:cs="Arial"/>
        </w:rPr>
      </w:pPr>
      <w:r w:rsidRPr="00AE1440">
        <w:rPr>
          <w:rFonts w:ascii="Arial" w:hAnsi="Arial" w:cs="Arial"/>
        </w:rPr>
        <w:t xml:space="preserve">Le … </w:t>
      </w:r>
      <w:r w:rsidRPr="00AE1440">
        <w:rPr>
          <w:rFonts w:ascii="Arial" w:hAnsi="Arial" w:cs="Arial"/>
          <w:color w:val="4F81BD" w:themeColor="accent1"/>
        </w:rPr>
        <w:t>(</w:t>
      </w:r>
      <w:r w:rsidRPr="00AE1440">
        <w:rPr>
          <w:rFonts w:ascii="Arial" w:hAnsi="Arial" w:cs="Arial"/>
          <w:i/>
          <w:color w:val="4F81BD" w:themeColor="accent1"/>
        </w:rPr>
        <w:t>préciser la date</w:t>
      </w:r>
      <w:r w:rsidRPr="00AE1440">
        <w:rPr>
          <w:rFonts w:ascii="Arial" w:hAnsi="Arial" w:cs="Arial"/>
          <w:color w:val="4F81BD" w:themeColor="accent1"/>
        </w:rPr>
        <w:t>)</w:t>
      </w:r>
      <w:r w:rsidRPr="00AE1440">
        <w:rPr>
          <w:rFonts w:ascii="Arial" w:hAnsi="Arial" w:cs="Arial"/>
        </w:rPr>
        <w:tab/>
      </w:r>
      <w:r w:rsidRPr="00AE1440">
        <w:rPr>
          <w:rFonts w:ascii="Arial" w:hAnsi="Arial" w:cs="Arial"/>
        </w:rPr>
        <w:tab/>
      </w:r>
      <w:r w:rsidRPr="00AE1440">
        <w:rPr>
          <w:rFonts w:ascii="Arial" w:hAnsi="Arial" w:cs="Arial"/>
        </w:rPr>
        <w:tab/>
      </w:r>
      <w:r w:rsidRPr="00AE1440">
        <w:rPr>
          <w:rFonts w:ascii="Arial" w:hAnsi="Arial" w:cs="Arial"/>
        </w:rPr>
        <w:tab/>
      </w:r>
      <w:r w:rsidRPr="00AE1440">
        <w:rPr>
          <w:rFonts w:ascii="Arial" w:hAnsi="Arial" w:cs="Arial"/>
        </w:rPr>
        <w:tab/>
      </w:r>
    </w:p>
    <w:p w14:paraId="1E1E8509" w14:textId="43488AA6" w:rsidR="0083524B" w:rsidRPr="007141EB" w:rsidRDefault="0083524B" w:rsidP="007141EB">
      <w:pPr>
        <w:pBdr>
          <w:top w:val="single" w:sz="4" w:space="1" w:color="auto"/>
          <w:left w:val="single" w:sz="4" w:space="4" w:color="auto"/>
          <w:bottom w:val="single" w:sz="4" w:space="1" w:color="auto"/>
          <w:right w:val="single" w:sz="4" w:space="4" w:color="auto"/>
        </w:pBdr>
        <w:tabs>
          <w:tab w:val="left" w:pos="5103"/>
        </w:tabs>
        <w:jc w:val="both"/>
        <w:rPr>
          <w:rFonts w:ascii="Arial" w:hAnsi="Arial" w:cs="Arial"/>
          <w:b/>
          <w:i/>
          <w:color w:val="4F81BD" w:themeColor="accent1"/>
        </w:rPr>
      </w:pPr>
      <w:r w:rsidRPr="007141EB">
        <w:rPr>
          <w:rFonts w:ascii="Arial" w:hAnsi="Arial" w:cs="Arial"/>
          <w:b/>
          <w:i/>
          <w:color w:val="4F81BD" w:themeColor="accent1"/>
        </w:rPr>
        <w:t>(</w:t>
      </w:r>
      <w:r w:rsidR="00243B3A" w:rsidRPr="00243B3A">
        <w:rPr>
          <w:rFonts w:ascii="Arial" w:hAnsi="Arial" w:cs="Arial"/>
          <w:b/>
          <w:i/>
          <w:color w:val="4F81BD" w:themeColor="accent1"/>
        </w:rPr>
        <w:t>À</w:t>
      </w:r>
      <w:r w:rsidR="00243B3A" w:rsidRPr="007141EB">
        <w:rPr>
          <w:rFonts w:ascii="Arial" w:hAnsi="Arial" w:cs="Arial"/>
          <w:b/>
          <w:i/>
          <w:color w:val="4F81BD" w:themeColor="accent1"/>
        </w:rPr>
        <w:t xml:space="preserve"> insérer uniquement</w:t>
      </w:r>
      <w:r w:rsidRPr="007141EB">
        <w:rPr>
          <w:rFonts w:ascii="Arial" w:hAnsi="Arial" w:cs="Arial"/>
          <w:b/>
          <w:i/>
          <w:color w:val="4F81BD" w:themeColor="accent1"/>
        </w:rPr>
        <w:t>, en cas de stage et/ou mise en situation hors collectivité) </w:t>
      </w:r>
    </w:p>
    <w:p w14:paraId="13E27401" w14:textId="77777777" w:rsidR="0083524B" w:rsidRPr="00EA6280" w:rsidRDefault="0083524B" w:rsidP="007141EB">
      <w:pPr>
        <w:pBdr>
          <w:top w:val="single" w:sz="4" w:space="1" w:color="auto"/>
          <w:left w:val="single" w:sz="4" w:space="4" w:color="auto"/>
          <w:bottom w:val="single" w:sz="4" w:space="1" w:color="auto"/>
          <w:right w:val="single" w:sz="4" w:space="4" w:color="auto"/>
        </w:pBdr>
        <w:tabs>
          <w:tab w:val="left" w:pos="5103"/>
        </w:tabs>
        <w:jc w:val="both"/>
        <w:rPr>
          <w:rFonts w:ascii="Arial" w:hAnsi="Arial" w:cs="Arial"/>
        </w:rPr>
      </w:pPr>
      <w:r w:rsidRPr="00EA6280">
        <w:rPr>
          <w:rFonts w:ascii="Arial" w:hAnsi="Arial" w:cs="Arial"/>
        </w:rPr>
        <w:t xml:space="preserve">Vu par la structure d’accueil le …. </w:t>
      </w:r>
      <w:r w:rsidRPr="00B04F2F">
        <w:rPr>
          <w:rFonts w:ascii="Arial" w:hAnsi="Arial" w:cs="Arial"/>
          <w:i/>
          <w:color w:val="4F81BD" w:themeColor="accent1"/>
        </w:rPr>
        <w:t>(préciser la date)</w:t>
      </w:r>
    </w:p>
    <w:p w14:paraId="7188F3A5" w14:textId="1F3BF3E8" w:rsidR="0083524B" w:rsidRPr="00EA6280" w:rsidRDefault="0083524B" w:rsidP="007141EB">
      <w:pPr>
        <w:pBdr>
          <w:top w:val="single" w:sz="4" w:space="1" w:color="auto"/>
          <w:left w:val="single" w:sz="4" w:space="4" w:color="auto"/>
          <w:bottom w:val="single" w:sz="4" w:space="1" w:color="auto"/>
          <w:right w:val="single" w:sz="4" w:space="4" w:color="auto"/>
        </w:pBdr>
        <w:tabs>
          <w:tab w:val="left" w:pos="5103"/>
        </w:tabs>
        <w:jc w:val="both"/>
        <w:rPr>
          <w:rFonts w:ascii="Arial" w:hAnsi="Arial" w:cs="Arial"/>
        </w:rPr>
      </w:pPr>
      <w:r w:rsidRPr="00EA6280">
        <w:rPr>
          <w:rFonts w:ascii="Arial" w:hAnsi="Arial" w:cs="Arial"/>
        </w:rPr>
        <w:t xml:space="preserve">Le Maire </w:t>
      </w:r>
      <w:r w:rsidRPr="00B04F2F">
        <w:rPr>
          <w:rFonts w:ascii="Arial" w:hAnsi="Arial" w:cs="Arial"/>
          <w:i/>
          <w:color w:val="4F81BD" w:themeColor="accent1"/>
        </w:rPr>
        <w:t>(ou Président</w:t>
      </w:r>
      <w:r w:rsidR="009D6EF3">
        <w:rPr>
          <w:rFonts w:ascii="Arial" w:hAnsi="Arial" w:cs="Arial"/>
          <w:i/>
          <w:color w:val="4F81BD" w:themeColor="accent1"/>
        </w:rPr>
        <w:t xml:space="preserve"> ou l’autorité concernée</w:t>
      </w:r>
      <w:r w:rsidRPr="00B04F2F">
        <w:rPr>
          <w:rFonts w:ascii="Arial" w:hAnsi="Arial" w:cs="Arial"/>
          <w:i/>
          <w:color w:val="4F81BD" w:themeColor="accent1"/>
        </w:rPr>
        <w:t>)</w:t>
      </w:r>
      <w:r w:rsidRPr="00EA6280">
        <w:rPr>
          <w:rFonts w:ascii="Arial" w:hAnsi="Arial" w:cs="Arial"/>
        </w:rPr>
        <w:t xml:space="preserve">, </w:t>
      </w:r>
    </w:p>
    <w:p w14:paraId="2DF8045E" w14:textId="77777777" w:rsidR="0083524B" w:rsidRPr="00EA6280" w:rsidRDefault="0083524B" w:rsidP="007141EB">
      <w:pPr>
        <w:pBdr>
          <w:top w:val="single" w:sz="4" w:space="1" w:color="auto"/>
          <w:left w:val="single" w:sz="4" w:space="4" w:color="auto"/>
          <w:bottom w:val="single" w:sz="4" w:space="1" w:color="auto"/>
          <w:right w:val="single" w:sz="4" w:space="4" w:color="auto"/>
        </w:pBdr>
        <w:tabs>
          <w:tab w:val="left" w:pos="5103"/>
        </w:tabs>
        <w:jc w:val="both"/>
        <w:rPr>
          <w:rFonts w:ascii="Arial" w:hAnsi="Arial" w:cs="Arial"/>
        </w:rPr>
      </w:pPr>
    </w:p>
    <w:p w14:paraId="1ECC54B4" w14:textId="77777777" w:rsidR="0083524B" w:rsidRPr="00EA6280" w:rsidRDefault="0083524B" w:rsidP="007141EB">
      <w:pPr>
        <w:pBdr>
          <w:top w:val="single" w:sz="4" w:space="1" w:color="auto"/>
          <w:left w:val="single" w:sz="4" w:space="4" w:color="auto"/>
          <w:bottom w:val="single" w:sz="4" w:space="1" w:color="auto"/>
          <w:right w:val="single" w:sz="4" w:space="4" w:color="auto"/>
        </w:pBdr>
        <w:tabs>
          <w:tab w:val="left" w:pos="5103"/>
        </w:tabs>
        <w:jc w:val="both"/>
        <w:rPr>
          <w:rFonts w:ascii="Arial" w:hAnsi="Arial" w:cs="Arial"/>
        </w:rPr>
      </w:pPr>
      <w:r w:rsidRPr="00EA6280">
        <w:rPr>
          <w:rFonts w:ascii="Arial" w:hAnsi="Arial" w:cs="Arial"/>
        </w:rPr>
        <w:t xml:space="preserve">Prénom NOM </w:t>
      </w:r>
      <w:r w:rsidRPr="00B04F2F">
        <w:rPr>
          <w:rFonts w:ascii="Arial" w:hAnsi="Arial" w:cs="Arial"/>
          <w:i/>
          <w:color w:val="4F81BD" w:themeColor="accent1"/>
        </w:rPr>
        <w:t>(à compléter)</w:t>
      </w:r>
    </w:p>
    <w:p w14:paraId="17666A00" w14:textId="6DFB1AE1" w:rsidR="00AE1440" w:rsidRPr="00AE1440" w:rsidRDefault="00AE1440" w:rsidP="0083524B">
      <w:pPr>
        <w:pStyle w:val="NormalWeb"/>
        <w:spacing w:before="0" w:beforeAutospacing="0" w:after="0" w:afterAutospacing="0"/>
        <w:jc w:val="both"/>
        <w:rPr>
          <w:rFonts w:ascii="Arial" w:hAnsi="Arial" w:cs="Arial"/>
        </w:rPr>
      </w:pPr>
    </w:p>
    <w:sectPr w:rsidR="00AE1440" w:rsidRPr="00AE1440" w:rsidSect="00475B07">
      <w:headerReference w:type="default" r:id="rId10"/>
      <w:footerReference w:type="default" r:id="rId1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DE62F" w14:textId="77777777" w:rsidR="00676095" w:rsidRDefault="00676095" w:rsidP="00646F46">
      <w:pPr>
        <w:spacing w:after="0" w:line="240" w:lineRule="auto"/>
      </w:pPr>
      <w:r>
        <w:separator/>
      </w:r>
    </w:p>
  </w:endnote>
  <w:endnote w:type="continuationSeparator" w:id="0">
    <w:p w14:paraId="09216BAA" w14:textId="77777777" w:rsidR="00676095" w:rsidRDefault="00676095" w:rsidP="0064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iplex Sans OT">
    <w:panose1 w:val="00000000000000000000"/>
    <w:charset w:val="00"/>
    <w:family w:val="modern"/>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iplexBold">
    <w:altName w:val="Arial"/>
    <w:panose1 w:val="00000000000000000000"/>
    <w:charset w:val="00"/>
    <w:family w:val="modern"/>
    <w:notTrueType/>
    <w:pitch w:val="variable"/>
    <w:sig w:usb0="800000AF" w:usb1="5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36330"/>
      <w:docPartObj>
        <w:docPartGallery w:val="Page Numbers (Bottom of Page)"/>
        <w:docPartUnique/>
      </w:docPartObj>
    </w:sdtPr>
    <w:sdtEndPr>
      <w:rPr>
        <w:rFonts w:ascii="Arial" w:hAnsi="Arial" w:cs="Arial"/>
      </w:rPr>
    </w:sdtEndPr>
    <w:sdtContent>
      <w:p w14:paraId="072338A5" w14:textId="77777777" w:rsidR="00676095" w:rsidRPr="006E11E1" w:rsidRDefault="00676095">
        <w:pPr>
          <w:pStyle w:val="Pieddepage"/>
          <w:jc w:val="right"/>
          <w:rPr>
            <w:rFonts w:ascii="Arial" w:hAnsi="Arial" w:cs="Arial"/>
          </w:rPr>
        </w:pPr>
        <w:r w:rsidRPr="006E11E1">
          <w:rPr>
            <w:rFonts w:ascii="Arial" w:hAnsi="Arial" w:cs="Arial"/>
          </w:rPr>
          <w:fldChar w:fldCharType="begin"/>
        </w:r>
        <w:r w:rsidRPr="006E11E1">
          <w:rPr>
            <w:rFonts w:ascii="Arial" w:hAnsi="Arial" w:cs="Arial"/>
          </w:rPr>
          <w:instrText>PAGE   \* MERGEFORMAT</w:instrText>
        </w:r>
        <w:r w:rsidRPr="006E11E1">
          <w:rPr>
            <w:rFonts w:ascii="Arial" w:hAnsi="Arial" w:cs="Arial"/>
          </w:rPr>
          <w:fldChar w:fldCharType="separate"/>
        </w:r>
        <w:r w:rsidR="00B40AD8">
          <w:rPr>
            <w:rFonts w:ascii="Arial" w:hAnsi="Arial" w:cs="Arial"/>
            <w:noProof/>
          </w:rPr>
          <w:t>11</w:t>
        </w:r>
        <w:r w:rsidRPr="006E11E1">
          <w:rPr>
            <w:rFonts w:ascii="Arial" w:hAnsi="Arial" w:cs="Arial"/>
          </w:rPr>
          <w:fldChar w:fldCharType="end"/>
        </w:r>
      </w:p>
    </w:sdtContent>
  </w:sdt>
  <w:p w14:paraId="6D40B4DB" w14:textId="10FE1E1B" w:rsidR="00676095" w:rsidRDefault="00676095">
    <w:pPr>
      <w:pStyle w:val="Pieddepage"/>
    </w:pPr>
    <w:r>
      <w:rPr>
        <w:noProof/>
        <w:lang w:eastAsia="fr-FR"/>
      </w:rPr>
      <w:drawing>
        <wp:anchor distT="0" distB="0" distL="114300" distR="114300" simplePos="0" relativeHeight="251659264" behindDoc="1" locked="1" layoutInCell="1" allowOverlap="1" wp14:anchorId="7FD5A009" wp14:editId="62DE4204">
          <wp:simplePos x="0" y="0"/>
          <wp:positionH relativeFrom="column">
            <wp:posOffset>-314325</wp:posOffset>
          </wp:positionH>
          <wp:positionV relativeFrom="page">
            <wp:posOffset>9890760</wp:posOffset>
          </wp:positionV>
          <wp:extent cx="4538980" cy="233680"/>
          <wp:effectExtent l="0" t="0" r="0" b="0"/>
          <wp:wrapTight wrapText="bothSides">
            <wp:wrapPolygon edited="0">
              <wp:start x="0" y="0"/>
              <wp:lineTo x="0" y="19370"/>
              <wp:lineTo x="21485" y="19370"/>
              <wp:lineTo x="21485" y="0"/>
              <wp:lineTo x="0"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69-logo-PiedDePage-NB.tif"/>
                  <pic:cNvPicPr/>
                </pic:nvPicPr>
                <pic:blipFill>
                  <a:blip r:embed="rId1">
                    <a:extLst>
                      <a:ext uri="{28A0092B-C50C-407E-A947-70E740481C1C}">
                        <a14:useLocalDpi xmlns:a14="http://schemas.microsoft.com/office/drawing/2010/main" val="0"/>
                      </a:ext>
                    </a:extLst>
                  </a:blip>
                  <a:stretch>
                    <a:fillRect/>
                  </a:stretch>
                </pic:blipFill>
                <pic:spPr>
                  <a:xfrm>
                    <a:off x="0" y="0"/>
                    <a:ext cx="4538980" cy="2336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45D8" w14:textId="77777777" w:rsidR="00676095" w:rsidRDefault="00676095" w:rsidP="00646F46">
      <w:pPr>
        <w:spacing w:after="0" w:line="240" w:lineRule="auto"/>
      </w:pPr>
      <w:r>
        <w:separator/>
      </w:r>
    </w:p>
  </w:footnote>
  <w:footnote w:type="continuationSeparator" w:id="0">
    <w:p w14:paraId="5CFA9500" w14:textId="77777777" w:rsidR="00676095" w:rsidRDefault="00676095" w:rsidP="00646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6728" w14:textId="77777777" w:rsidR="00676095" w:rsidRDefault="00676095" w:rsidP="00AE1440">
    <w:pPr>
      <w:pStyle w:val="En-tte"/>
      <w:tabs>
        <w:tab w:val="clear" w:pos="4536"/>
        <w:tab w:val="left" w:pos="6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16DE77FD"/>
    <w:multiLevelType w:val="multilevel"/>
    <w:tmpl w:val="655AC2A2"/>
    <w:lvl w:ilvl="0">
      <w:start w:val="1"/>
      <w:numFmt w:val="decimal"/>
      <w:suff w:val="space"/>
      <w:lvlText w:val="Article %1 :"/>
      <w:lvlJc w:val="left"/>
      <w:pPr>
        <w:ind w:left="360" w:hanging="360"/>
      </w:pPr>
      <w:rPr>
        <w:rFonts w:ascii="Triplex Sans OT" w:hAnsi="Triplex Sans OT" w:hint="default"/>
        <w:caps w:val="0"/>
        <w:strike w:val="0"/>
        <w:dstrike w:val="0"/>
        <w:vanish w:val="0"/>
        <w:spacing w:val="0"/>
        <w:w w:val="100"/>
        <w:position w:val="0"/>
        <w:sz w:val="28"/>
        <w:u w:val="none"/>
      </w:rPr>
    </w:lvl>
    <w:lvl w:ilvl="1">
      <w:start w:val="1"/>
      <w:numFmt w:val="lowerLetter"/>
      <w:suff w:val="space"/>
      <w:lvlText w:val="%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C1347"/>
    <w:multiLevelType w:val="multilevel"/>
    <w:tmpl w:val="BCA812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i/>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E2F38"/>
    <w:multiLevelType w:val="hybridMultilevel"/>
    <w:tmpl w:val="618C90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562A1C"/>
    <w:multiLevelType w:val="hybridMultilevel"/>
    <w:tmpl w:val="41B2DD34"/>
    <w:lvl w:ilvl="0" w:tplc="6C2A2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46"/>
    <w:rsid w:val="00011E1F"/>
    <w:rsid w:val="0002460A"/>
    <w:rsid w:val="00033A12"/>
    <w:rsid w:val="000472E7"/>
    <w:rsid w:val="0004780A"/>
    <w:rsid w:val="00054AC6"/>
    <w:rsid w:val="00072D68"/>
    <w:rsid w:val="00072DCB"/>
    <w:rsid w:val="00077A21"/>
    <w:rsid w:val="000864C4"/>
    <w:rsid w:val="00097BE0"/>
    <w:rsid w:val="000A0D96"/>
    <w:rsid w:val="000A1C28"/>
    <w:rsid w:val="000B515F"/>
    <w:rsid w:val="000B5DD6"/>
    <w:rsid w:val="000C043C"/>
    <w:rsid w:val="000C3494"/>
    <w:rsid w:val="000C6677"/>
    <w:rsid w:val="000E23C2"/>
    <w:rsid w:val="000E2580"/>
    <w:rsid w:val="000E62A7"/>
    <w:rsid w:val="000F12D1"/>
    <w:rsid w:val="00111E6F"/>
    <w:rsid w:val="001316C0"/>
    <w:rsid w:val="00132289"/>
    <w:rsid w:val="00133667"/>
    <w:rsid w:val="0014621B"/>
    <w:rsid w:val="00157F35"/>
    <w:rsid w:val="00182C47"/>
    <w:rsid w:val="00182E88"/>
    <w:rsid w:val="0019400A"/>
    <w:rsid w:val="001A1E2D"/>
    <w:rsid w:val="001A1E75"/>
    <w:rsid w:val="001A7183"/>
    <w:rsid w:val="001A745B"/>
    <w:rsid w:val="001B3EF9"/>
    <w:rsid w:val="001B5700"/>
    <w:rsid w:val="001B6FCE"/>
    <w:rsid w:val="001C4434"/>
    <w:rsid w:val="001E322F"/>
    <w:rsid w:val="001E5FC7"/>
    <w:rsid w:val="001F572B"/>
    <w:rsid w:val="002031DB"/>
    <w:rsid w:val="0022722C"/>
    <w:rsid w:val="00231C42"/>
    <w:rsid w:val="00243B3A"/>
    <w:rsid w:val="00261803"/>
    <w:rsid w:val="00261C04"/>
    <w:rsid w:val="0026204B"/>
    <w:rsid w:val="00267EF1"/>
    <w:rsid w:val="00287DC9"/>
    <w:rsid w:val="002A39C4"/>
    <w:rsid w:val="002A5A76"/>
    <w:rsid w:val="002A5AE7"/>
    <w:rsid w:val="002A5BE2"/>
    <w:rsid w:val="002B0679"/>
    <w:rsid w:val="002B3BE4"/>
    <w:rsid w:val="002C01A7"/>
    <w:rsid w:val="002D15B9"/>
    <w:rsid w:val="002D50C2"/>
    <w:rsid w:val="002F0F5F"/>
    <w:rsid w:val="002F58F8"/>
    <w:rsid w:val="002F6246"/>
    <w:rsid w:val="0031324C"/>
    <w:rsid w:val="00317F83"/>
    <w:rsid w:val="0032566D"/>
    <w:rsid w:val="00333416"/>
    <w:rsid w:val="0033606C"/>
    <w:rsid w:val="00360E90"/>
    <w:rsid w:val="00372B74"/>
    <w:rsid w:val="003A3531"/>
    <w:rsid w:val="003C2CAA"/>
    <w:rsid w:val="003C3334"/>
    <w:rsid w:val="003C5864"/>
    <w:rsid w:val="003E78E8"/>
    <w:rsid w:val="003F77F1"/>
    <w:rsid w:val="003F7994"/>
    <w:rsid w:val="00423DF3"/>
    <w:rsid w:val="004242ED"/>
    <w:rsid w:val="0043155C"/>
    <w:rsid w:val="004326F8"/>
    <w:rsid w:val="004365B5"/>
    <w:rsid w:val="00447CA6"/>
    <w:rsid w:val="00450345"/>
    <w:rsid w:val="00450EC4"/>
    <w:rsid w:val="00453420"/>
    <w:rsid w:val="00465C29"/>
    <w:rsid w:val="00465DFE"/>
    <w:rsid w:val="00475B07"/>
    <w:rsid w:val="0048475D"/>
    <w:rsid w:val="004A1940"/>
    <w:rsid w:val="004C090E"/>
    <w:rsid w:val="004C1D28"/>
    <w:rsid w:val="004E46D5"/>
    <w:rsid w:val="004F02D8"/>
    <w:rsid w:val="00502D87"/>
    <w:rsid w:val="00505355"/>
    <w:rsid w:val="00523485"/>
    <w:rsid w:val="005249AC"/>
    <w:rsid w:val="00527D5D"/>
    <w:rsid w:val="0054503A"/>
    <w:rsid w:val="00554D73"/>
    <w:rsid w:val="00557AC3"/>
    <w:rsid w:val="00560401"/>
    <w:rsid w:val="00561DBF"/>
    <w:rsid w:val="005679B6"/>
    <w:rsid w:val="0057041D"/>
    <w:rsid w:val="0057776D"/>
    <w:rsid w:val="00582FC3"/>
    <w:rsid w:val="00586077"/>
    <w:rsid w:val="00586F7D"/>
    <w:rsid w:val="00587545"/>
    <w:rsid w:val="00591A50"/>
    <w:rsid w:val="005944C5"/>
    <w:rsid w:val="00594622"/>
    <w:rsid w:val="005B7DFB"/>
    <w:rsid w:val="005F49F2"/>
    <w:rsid w:val="0060088A"/>
    <w:rsid w:val="0060278F"/>
    <w:rsid w:val="00611059"/>
    <w:rsid w:val="00617461"/>
    <w:rsid w:val="00625A81"/>
    <w:rsid w:val="00632881"/>
    <w:rsid w:val="0063750D"/>
    <w:rsid w:val="006406B4"/>
    <w:rsid w:val="00640A85"/>
    <w:rsid w:val="00641E1A"/>
    <w:rsid w:val="00641EA8"/>
    <w:rsid w:val="00643F49"/>
    <w:rsid w:val="00646F46"/>
    <w:rsid w:val="006522C1"/>
    <w:rsid w:val="0065361D"/>
    <w:rsid w:val="006557A4"/>
    <w:rsid w:val="00660875"/>
    <w:rsid w:val="0067204E"/>
    <w:rsid w:val="00676095"/>
    <w:rsid w:val="006774CB"/>
    <w:rsid w:val="00680F79"/>
    <w:rsid w:val="006A52F1"/>
    <w:rsid w:val="006A6369"/>
    <w:rsid w:val="006B365C"/>
    <w:rsid w:val="006B4DC4"/>
    <w:rsid w:val="006C3342"/>
    <w:rsid w:val="006C48B3"/>
    <w:rsid w:val="006C6230"/>
    <w:rsid w:val="006D067D"/>
    <w:rsid w:val="006D38EB"/>
    <w:rsid w:val="006D7BE5"/>
    <w:rsid w:val="006E11E1"/>
    <w:rsid w:val="00700051"/>
    <w:rsid w:val="00710A7F"/>
    <w:rsid w:val="007141EB"/>
    <w:rsid w:val="0071669B"/>
    <w:rsid w:val="007229D5"/>
    <w:rsid w:val="00725B8C"/>
    <w:rsid w:val="0073012E"/>
    <w:rsid w:val="00732729"/>
    <w:rsid w:val="007366AD"/>
    <w:rsid w:val="00736990"/>
    <w:rsid w:val="00742BA6"/>
    <w:rsid w:val="00745607"/>
    <w:rsid w:val="00746F58"/>
    <w:rsid w:val="00752B3E"/>
    <w:rsid w:val="00754EAC"/>
    <w:rsid w:val="00773CA3"/>
    <w:rsid w:val="00781BF9"/>
    <w:rsid w:val="00783912"/>
    <w:rsid w:val="007A0039"/>
    <w:rsid w:val="007C40E0"/>
    <w:rsid w:val="007D2A76"/>
    <w:rsid w:val="007E069C"/>
    <w:rsid w:val="007E6370"/>
    <w:rsid w:val="007E6A4C"/>
    <w:rsid w:val="007E6B65"/>
    <w:rsid w:val="007F01DC"/>
    <w:rsid w:val="00804135"/>
    <w:rsid w:val="00814811"/>
    <w:rsid w:val="00815819"/>
    <w:rsid w:val="00817D85"/>
    <w:rsid w:val="00833442"/>
    <w:rsid w:val="0083524B"/>
    <w:rsid w:val="008465BA"/>
    <w:rsid w:val="00874369"/>
    <w:rsid w:val="00881A50"/>
    <w:rsid w:val="00896D1C"/>
    <w:rsid w:val="008A5B68"/>
    <w:rsid w:val="008D2C0C"/>
    <w:rsid w:val="008D35A6"/>
    <w:rsid w:val="008E2E78"/>
    <w:rsid w:val="009258FA"/>
    <w:rsid w:val="0095247A"/>
    <w:rsid w:val="009634A7"/>
    <w:rsid w:val="00963F48"/>
    <w:rsid w:val="009660E4"/>
    <w:rsid w:val="00973313"/>
    <w:rsid w:val="0097683A"/>
    <w:rsid w:val="00984C97"/>
    <w:rsid w:val="009854F8"/>
    <w:rsid w:val="00992B81"/>
    <w:rsid w:val="009A2A51"/>
    <w:rsid w:val="009A30BF"/>
    <w:rsid w:val="009A6F1C"/>
    <w:rsid w:val="009B051A"/>
    <w:rsid w:val="009B49FA"/>
    <w:rsid w:val="009B7467"/>
    <w:rsid w:val="009D6EF3"/>
    <w:rsid w:val="009E45DB"/>
    <w:rsid w:val="009E4F7E"/>
    <w:rsid w:val="009E6E85"/>
    <w:rsid w:val="009F3BC1"/>
    <w:rsid w:val="00A21A38"/>
    <w:rsid w:val="00A25E3A"/>
    <w:rsid w:val="00A3080D"/>
    <w:rsid w:val="00A325EA"/>
    <w:rsid w:val="00A32DA1"/>
    <w:rsid w:val="00A35398"/>
    <w:rsid w:val="00A35E12"/>
    <w:rsid w:val="00A437BB"/>
    <w:rsid w:val="00A63355"/>
    <w:rsid w:val="00A75533"/>
    <w:rsid w:val="00A83B4F"/>
    <w:rsid w:val="00A8410D"/>
    <w:rsid w:val="00A96B6E"/>
    <w:rsid w:val="00AB26FF"/>
    <w:rsid w:val="00AC2B7F"/>
    <w:rsid w:val="00AC6519"/>
    <w:rsid w:val="00AD52E4"/>
    <w:rsid w:val="00AE1228"/>
    <w:rsid w:val="00AE1440"/>
    <w:rsid w:val="00AE2D20"/>
    <w:rsid w:val="00B02AA4"/>
    <w:rsid w:val="00B05A2A"/>
    <w:rsid w:val="00B05AAC"/>
    <w:rsid w:val="00B12996"/>
    <w:rsid w:val="00B13078"/>
    <w:rsid w:val="00B14BA2"/>
    <w:rsid w:val="00B20F99"/>
    <w:rsid w:val="00B224EF"/>
    <w:rsid w:val="00B26079"/>
    <w:rsid w:val="00B318B8"/>
    <w:rsid w:val="00B365A6"/>
    <w:rsid w:val="00B40AD8"/>
    <w:rsid w:val="00B60318"/>
    <w:rsid w:val="00B60C57"/>
    <w:rsid w:val="00B67B99"/>
    <w:rsid w:val="00B75859"/>
    <w:rsid w:val="00B764C5"/>
    <w:rsid w:val="00B76E91"/>
    <w:rsid w:val="00B80A60"/>
    <w:rsid w:val="00B847E8"/>
    <w:rsid w:val="00B91D44"/>
    <w:rsid w:val="00B9575D"/>
    <w:rsid w:val="00B96C75"/>
    <w:rsid w:val="00B97738"/>
    <w:rsid w:val="00BA5627"/>
    <w:rsid w:val="00BB68DE"/>
    <w:rsid w:val="00BB7F45"/>
    <w:rsid w:val="00BC31D4"/>
    <w:rsid w:val="00BC388E"/>
    <w:rsid w:val="00BD0772"/>
    <w:rsid w:val="00BD50EA"/>
    <w:rsid w:val="00BE1D3E"/>
    <w:rsid w:val="00BE4EEC"/>
    <w:rsid w:val="00BE7CD0"/>
    <w:rsid w:val="00BF153B"/>
    <w:rsid w:val="00BF1D80"/>
    <w:rsid w:val="00C006C0"/>
    <w:rsid w:val="00C1355F"/>
    <w:rsid w:val="00C147F1"/>
    <w:rsid w:val="00C235C1"/>
    <w:rsid w:val="00C24319"/>
    <w:rsid w:val="00C6799E"/>
    <w:rsid w:val="00C719C6"/>
    <w:rsid w:val="00C814A1"/>
    <w:rsid w:val="00CA5063"/>
    <w:rsid w:val="00CB100D"/>
    <w:rsid w:val="00CC2D78"/>
    <w:rsid w:val="00CC7EEE"/>
    <w:rsid w:val="00CD1743"/>
    <w:rsid w:val="00CD3CBE"/>
    <w:rsid w:val="00CD5DE5"/>
    <w:rsid w:val="00CE15CE"/>
    <w:rsid w:val="00CF3A66"/>
    <w:rsid w:val="00CF5CEA"/>
    <w:rsid w:val="00D0321D"/>
    <w:rsid w:val="00D0348E"/>
    <w:rsid w:val="00D135D1"/>
    <w:rsid w:val="00D142B2"/>
    <w:rsid w:val="00D17D19"/>
    <w:rsid w:val="00D22338"/>
    <w:rsid w:val="00D256D5"/>
    <w:rsid w:val="00D46B19"/>
    <w:rsid w:val="00D47BB0"/>
    <w:rsid w:val="00D61CA2"/>
    <w:rsid w:val="00D6502B"/>
    <w:rsid w:val="00D71547"/>
    <w:rsid w:val="00D72E5B"/>
    <w:rsid w:val="00D75984"/>
    <w:rsid w:val="00D832CF"/>
    <w:rsid w:val="00D8553E"/>
    <w:rsid w:val="00D86387"/>
    <w:rsid w:val="00D94834"/>
    <w:rsid w:val="00DA0D2E"/>
    <w:rsid w:val="00DA65AB"/>
    <w:rsid w:val="00DB58BF"/>
    <w:rsid w:val="00DB5C43"/>
    <w:rsid w:val="00DB7A2B"/>
    <w:rsid w:val="00DC3867"/>
    <w:rsid w:val="00DE01F3"/>
    <w:rsid w:val="00DE0B90"/>
    <w:rsid w:val="00DE348F"/>
    <w:rsid w:val="00DF3B9E"/>
    <w:rsid w:val="00E00440"/>
    <w:rsid w:val="00E073CB"/>
    <w:rsid w:val="00E35C12"/>
    <w:rsid w:val="00E41460"/>
    <w:rsid w:val="00E44E49"/>
    <w:rsid w:val="00E520B5"/>
    <w:rsid w:val="00E71FEA"/>
    <w:rsid w:val="00E738D9"/>
    <w:rsid w:val="00E83A4B"/>
    <w:rsid w:val="00E85CFB"/>
    <w:rsid w:val="00E86301"/>
    <w:rsid w:val="00EA142C"/>
    <w:rsid w:val="00EA2D3C"/>
    <w:rsid w:val="00EB31A1"/>
    <w:rsid w:val="00EC5B7C"/>
    <w:rsid w:val="00ED0C46"/>
    <w:rsid w:val="00F049BA"/>
    <w:rsid w:val="00F1001D"/>
    <w:rsid w:val="00F400E6"/>
    <w:rsid w:val="00F45DFA"/>
    <w:rsid w:val="00F53755"/>
    <w:rsid w:val="00F56683"/>
    <w:rsid w:val="00F573B9"/>
    <w:rsid w:val="00F62B50"/>
    <w:rsid w:val="00F64E1F"/>
    <w:rsid w:val="00F653FD"/>
    <w:rsid w:val="00F7273F"/>
    <w:rsid w:val="00F8093A"/>
    <w:rsid w:val="00F82727"/>
    <w:rsid w:val="00F83A28"/>
    <w:rsid w:val="00F96D05"/>
    <w:rsid w:val="00FA099C"/>
    <w:rsid w:val="00FA3708"/>
    <w:rsid w:val="00FC1A4F"/>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DE14CE"/>
  <w15:docId w15:val="{48035B3E-6E8A-4152-A9BB-8DC9BFB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spacing w:after="0" w:line="240" w:lineRule="auto"/>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46"/>
  </w:style>
  <w:style w:type="paragraph" w:styleId="Paragraphedeliste">
    <w:name w:val="List Paragraph"/>
    <w:basedOn w:val="Normal"/>
    <w:uiPriority w:val="34"/>
    <w:qFormat/>
    <w:rsid w:val="001A1E2D"/>
    <w:pPr>
      <w:ind w:left="720"/>
      <w:contextualSpacing/>
    </w:pPr>
  </w:style>
  <w:style w:type="paragraph" w:styleId="Retraitcorpsdetexte">
    <w:name w:val="Body Text Indent"/>
    <w:basedOn w:val="Normal"/>
    <w:link w:val="RetraitcorpsdetexteCar"/>
    <w:semiHidden/>
    <w:rsid w:val="0031324C"/>
    <w:pPr>
      <w:spacing w:after="0" w:line="240" w:lineRule="auto"/>
      <w:ind w:left="142"/>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31324C"/>
    <w:rPr>
      <w:rFonts w:ascii="Times New Roman" w:eastAsia="Times New Roman" w:hAnsi="Times New Roman" w:cs="Times New Roman"/>
      <w:szCs w:val="20"/>
      <w:lang w:eastAsia="fr-FR"/>
    </w:rPr>
  </w:style>
  <w:style w:type="paragraph" w:customStyle="1" w:styleId="Corpsdetexte21">
    <w:name w:val="Corps de texte 21"/>
    <w:basedOn w:val="Normal"/>
    <w:rsid w:val="0031324C"/>
    <w:pPr>
      <w:spacing w:after="0" w:line="240" w:lineRule="auto"/>
      <w:ind w:left="142"/>
      <w:jc w:val="both"/>
    </w:pPr>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2D50C2"/>
    <w:rPr>
      <w:color w:val="0000FF"/>
      <w:u w:val="single"/>
    </w:rPr>
  </w:style>
  <w:style w:type="paragraph" w:styleId="Textedebulles">
    <w:name w:val="Balloon Text"/>
    <w:basedOn w:val="Normal"/>
    <w:link w:val="TextedebullesCar"/>
    <w:uiPriority w:val="99"/>
    <w:semiHidden/>
    <w:unhideWhenUsed/>
    <w:rsid w:val="00E35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C12"/>
    <w:rPr>
      <w:rFonts w:ascii="Tahoma" w:hAnsi="Tahoma" w:cs="Tahoma"/>
      <w:sz w:val="16"/>
      <w:szCs w:val="16"/>
    </w:rPr>
  </w:style>
  <w:style w:type="paragraph" w:customStyle="1" w:styleId="Default">
    <w:name w:val="Default"/>
    <w:rsid w:val="007E069C"/>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04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48B3"/>
    <w:rPr>
      <w:sz w:val="16"/>
      <w:szCs w:val="16"/>
    </w:rPr>
  </w:style>
  <w:style w:type="paragraph" w:styleId="Commentaire">
    <w:name w:val="annotation text"/>
    <w:basedOn w:val="Normal"/>
    <w:link w:val="CommentaireCar"/>
    <w:uiPriority w:val="99"/>
    <w:semiHidden/>
    <w:unhideWhenUsed/>
    <w:rsid w:val="006C48B3"/>
    <w:pPr>
      <w:spacing w:line="240" w:lineRule="auto"/>
    </w:pPr>
    <w:rPr>
      <w:sz w:val="20"/>
      <w:szCs w:val="20"/>
    </w:rPr>
  </w:style>
  <w:style w:type="character" w:customStyle="1" w:styleId="CommentaireCar">
    <w:name w:val="Commentaire Car"/>
    <w:basedOn w:val="Policepardfaut"/>
    <w:link w:val="Commentaire"/>
    <w:uiPriority w:val="99"/>
    <w:semiHidden/>
    <w:rsid w:val="006C48B3"/>
    <w:rPr>
      <w:sz w:val="20"/>
      <w:szCs w:val="20"/>
    </w:rPr>
  </w:style>
  <w:style w:type="paragraph" w:styleId="Objetducommentaire">
    <w:name w:val="annotation subject"/>
    <w:basedOn w:val="Commentaire"/>
    <w:next w:val="Commentaire"/>
    <w:link w:val="ObjetducommentaireCar"/>
    <w:uiPriority w:val="99"/>
    <w:semiHidden/>
    <w:unhideWhenUsed/>
    <w:rsid w:val="006C48B3"/>
    <w:rPr>
      <w:b/>
      <w:bCs/>
    </w:rPr>
  </w:style>
  <w:style w:type="character" w:customStyle="1" w:styleId="ObjetducommentaireCar">
    <w:name w:val="Objet du commentaire Car"/>
    <w:basedOn w:val="CommentaireCar"/>
    <w:link w:val="Objetducommentaire"/>
    <w:uiPriority w:val="99"/>
    <w:semiHidden/>
    <w:rsid w:val="006C48B3"/>
    <w:rPr>
      <w:b/>
      <w:bCs/>
      <w:sz w:val="20"/>
      <w:szCs w:val="20"/>
    </w:rPr>
  </w:style>
  <w:style w:type="paragraph" w:customStyle="1" w:styleId="Style1">
    <w:name w:val="Style1"/>
    <w:basedOn w:val="Normal"/>
    <w:link w:val="Style1Car"/>
    <w:qFormat/>
    <w:rsid w:val="002A5A76"/>
    <w:pPr>
      <w:spacing w:after="120" w:line="240" w:lineRule="auto"/>
    </w:pPr>
    <w:rPr>
      <w:rFonts w:ascii="TriplexBold" w:eastAsia="Times New Roman" w:hAnsi="TriplexBold" w:cs="Times New Roman"/>
      <w:sz w:val="28"/>
      <w:szCs w:val="32"/>
      <w:lang w:eastAsia="fr-FR"/>
    </w:rPr>
  </w:style>
  <w:style w:type="character" w:customStyle="1" w:styleId="Style1Car">
    <w:name w:val="Style1 Car"/>
    <w:basedOn w:val="Policepardfaut"/>
    <w:link w:val="Style1"/>
    <w:rsid w:val="002A5A76"/>
    <w:rPr>
      <w:rFonts w:ascii="TriplexBold" w:eastAsia="Times New Roman" w:hAnsi="TriplexBold" w:cs="Times New Roman"/>
      <w:sz w:val="28"/>
      <w:szCs w:val="32"/>
      <w:lang w:eastAsia="fr-FR"/>
    </w:rPr>
  </w:style>
  <w:style w:type="paragraph" w:customStyle="1" w:styleId="Titrearticle">
    <w:name w:val="Titre article"/>
    <w:basedOn w:val="Normal"/>
    <w:link w:val="TitrearticleCar"/>
    <w:qFormat/>
    <w:rsid w:val="002A5A76"/>
    <w:pPr>
      <w:spacing w:after="120" w:line="240" w:lineRule="auto"/>
    </w:pPr>
    <w:rPr>
      <w:rFonts w:ascii="TriplexBold" w:eastAsia="Times New Roman" w:hAnsi="TriplexBold" w:cs="Times New Roman"/>
      <w:sz w:val="28"/>
      <w:szCs w:val="32"/>
      <w:lang w:eastAsia="fr-FR"/>
    </w:rPr>
  </w:style>
  <w:style w:type="character" w:customStyle="1" w:styleId="TitrearticleCar">
    <w:name w:val="Titre article Car"/>
    <w:basedOn w:val="Policepardfaut"/>
    <w:link w:val="Titrearticle"/>
    <w:rsid w:val="002A5A76"/>
    <w:rPr>
      <w:rFonts w:ascii="TriplexBold" w:eastAsia="Times New Roman" w:hAnsi="TriplexBold" w:cs="Times New Roman"/>
      <w:sz w:val="28"/>
      <w:szCs w:val="32"/>
      <w:lang w:eastAsia="fr-FR"/>
    </w:rPr>
  </w:style>
  <w:style w:type="paragraph" w:styleId="Rvision">
    <w:name w:val="Revision"/>
    <w:hidden/>
    <w:uiPriority w:val="99"/>
    <w:semiHidden/>
    <w:rsid w:val="00773CA3"/>
    <w:pPr>
      <w:spacing w:after="0" w:line="240" w:lineRule="auto"/>
    </w:pPr>
  </w:style>
  <w:style w:type="paragraph" w:customStyle="1" w:styleId="Listearticle">
    <w:name w:val="Liste article"/>
    <w:basedOn w:val="Normal"/>
    <w:link w:val="ListearticleCar"/>
    <w:autoRedefine/>
    <w:qFormat/>
    <w:rsid w:val="008E2E78"/>
    <w:pPr>
      <w:spacing w:after="0" w:line="240" w:lineRule="auto"/>
    </w:pPr>
    <w:rPr>
      <w:rFonts w:ascii="Arial" w:eastAsia="Times New Roman" w:hAnsi="Arial" w:cs="Arial"/>
      <w:lang w:eastAsia="fr-FR"/>
    </w:rPr>
  </w:style>
  <w:style w:type="character" w:customStyle="1" w:styleId="ListearticleCar">
    <w:name w:val="Liste article Car"/>
    <w:basedOn w:val="Policepardfaut"/>
    <w:link w:val="Listearticle"/>
    <w:rsid w:val="008E2E78"/>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47140">
      <w:bodyDiv w:val="1"/>
      <w:marLeft w:val="0"/>
      <w:marRight w:val="0"/>
      <w:marTop w:val="0"/>
      <w:marBottom w:val="0"/>
      <w:divBdr>
        <w:top w:val="none" w:sz="0" w:space="0" w:color="auto"/>
        <w:left w:val="none" w:sz="0" w:space="0" w:color="auto"/>
        <w:bottom w:val="none" w:sz="0" w:space="0" w:color="auto"/>
        <w:right w:val="none" w:sz="0" w:space="0" w:color="auto"/>
      </w:divBdr>
    </w:div>
    <w:div w:id="19483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61B1-E87C-4131-BCD9-93D03584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91A861F1.dotm</Template>
  <TotalTime>117</TotalTime>
  <Pages>12</Pages>
  <Words>3752</Words>
  <Characters>20636</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MONTANER Nathalie</dc:creator>
  <cp:lastModifiedBy>DUBUY Anne-Laure</cp:lastModifiedBy>
  <cp:revision>10</cp:revision>
  <cp:lastPrinted>2019-08-07T12:20:00Z</cp:lastPrinted>
  <dcterms:created xsi:type="dcterms:W3CDTF">2022-08-26T08:07:00Z</dcterms:created>
  <dcterms:modified xsi:type="dcterms:W3CDTF">2022-10-13T14:57:00Z</dcterms:modified>
</cp:coreProperties>
</file>